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CED385">
      <w:pPr>
        <w:tabs>
          <w:tab w:val="left" w:pos="3544"/>
        </w:tabs>
        <w:snapToGrid w:val="0"/>
        <w:spacing w:line="360" w:lineRule="auto"/>
        <w:jc w:val="center"/>
        <w:rPr>
          <w:rFonts w:hint="eastAsia" w:ascii="黑体" w:hAnsi="宋体" w:eastAsia="黑体"/>
          <w:spacing w:val="40"/>
          <w:sz w:val="40"/>
        </w:rPr>
      </w:pPr>
      <w:r>
        <w:rPr>
          <w:rFonts w:hint="eastAsia" w:ascii="黑体" w:hAnsi="宋体" w:eastAsia="黑体"/>
          <w:spacing w:val="40"/>
          <w:sz w:val="40"/>
        </w:rPr>
        <w:t>山西大学申报高级职称个人情况登记表</w:t>
      </w:r>
    </w:p>
    <w:p w14:paraId="1AA6162E">
      <w:pPr>
        <w:tabs>
          <w:tab w:val="left" w:pos="3045"/>
          <w:tab w:val="left" w:pos="6237"/>
          <w:tab w:val="left" w:pos="9781"/>
          <w:tab w:val="left" w:pos="15420"/>
        </w:tabs>
        <w:ind w:firstLine="420" w:firstLineChars="200"/>
        <w:rPr>
          <w:rFonts w:hint="eastAsia" w:ascii="黑体" w:hAnsi="宋体" w:eastAsia="黑体"/>
          <w:szCs w:val="21"/>
        </w:rPr>
      </w:pPr>
      <w:r>
        <w:rPr>
          <w:rFonts w:hint="eastAsia" w:ascii="黑体" w:hAnsi="宋体" w:eastAsia="黑体"/>
          <w:szCs w:val="21"/>
        </w:rPr>
        <w:t>申报职称：教授</w:t>
      </w:r>
      <w:r>
        <w:rPr>
          <w:rFonts w:hint="eastAsia" w:ascii="黑体" w:hAnsi="宋体" w:eastAsia="黑体" w:cs="宋体"/>
          <w:color w:val="000000"/>
          <w:kern w:val="0"/>
          <w:szCs w:val="21"/>
        </w:rPr>
        <w:tab/>
      </w:r>
      <w:r>
        <w:rPr>
          <w:rFonts w:hint="eastAsia" w:ascii="黑体" w:hAnsi="宋体" w:eastAsia="黑体" w:cs="宋体"/>
          <w:color w:val="000000"/>
          <w:kern w:val="0"/>
          <w:szCs w:val="21"/>
        </w:rPr>
        <w:t>晋升类型：正常晋升</w:t>
      </w:r>
      <w:r>
        <w:rPr>
          <w:rFonts w:hint="eastAsia" w:ascii="黑体" w:hAnsi="宋体" w:eastAsia="黑体" w:cs="宋体"/>
          <w:color w:val="000000"/>
          <w:kern w:val="0"/>
          <w:szCs w:val="21"/>
        </w:rPr>
        <w:tab/>
      </w:r>
      <w:r>
        <w:rPr>
          <w:rFonts w:hint="eastAsia" w:ascii="黑体" w:hAnsi="宋体" w:eastAsia="黑体" w:cs="宋体"/>
          <w:color w:val="000000"/>
          <w:kern w:val="0"/>
          <w:szCs w:val="21"/>
        </w:rPr>
        <w:t>申报学科：</w:t>
      </w:r>
      <w:r>
        <w:rPr>
          <w:rFonts w:hint="eastAsia" w:ascii="黑体" w:hAnsi="宋体" w:eastAsia="黑体" w:cs="宋体"/>
          <w:color w:val="FF0000"/>
          <w:kern w:val="0"/>
          <w:szCs w:val="21"/>
        </w:rPr>
        <w:t>环境工程</w:t>
      </w:r>
      <w:r>
        <w:rPr>
          <w:rFonts w:hint="eastAsia" w:ascii="黑体" w:hAnsi="宋体" w:eastAsia="黑体" w:cs="宋体"/>
          <w:color w:val="000000"/>
          <w:kern w:val="0"/>
          <w:szCs w:val="21"/>
        </w:rPr>
        <w:tab/>
      </w:r>
      <w:r>
        <w:rPr>
          <w:rFonts w:hint="eastAsia" w:ascii="黑体" w:hAnsi="宋体" w:eastAsia="黑体" w:cs="宋体"/>
          <w:color w:val="000000"/>
          <w:kern w:val="0"/>
          <w:szCs w:val="21"/>
        </w:rPr>
        <w:t>申报教师类型：科研为主型</w:t>
      </w:r>
      <w:r>
        <w:rPr>
          <w:rFonts w:hint="eastAsia" w:ascii="黑体" w:hAnsi="宋体" w:eastAsia="黑体" w:cs="宋体"/>
          <w:color w:val="000000"/>
          <w:kern w:val="0"/>
          <w:szCs w:val="21"/>
        </w:rPr>
        <w:tab/>
      </w:r>
      <w:r>
        <w:rPr>
          <w:rFonts w:hint="eastAsia" w:ascii="黑体" w:hAnsi="宋体" w:eastAsia="黑体" w:cs="宋体"/>
          <w:color w:val="000000"/>
          <w:kern w:val="0"/>
          <w:szCs w:val="21"/>
        </w:rPr>
        <w:t>填表时间： 2024 年 10  月 21  日</w:t>
      </w:r>
    </w:p>
    <w:tbl>
      <w:tblPr>
        <w:tblStyle w:val="5"/>
        <w:tblW w:w="0" w:type="auto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304"/>
        <w:gridCol w:w="983"/>
        <w:gridCol w:w="581"/>
        <w:gridCol w:w="582"/>
        <w:gridCol w:w="1146"/>
        <w:gridCol w:w="1146"/>
        <w:gridCol w:w="1151"/>
        <w:gridCol w:w="1146"/>
        <w:gridCol w:w="1158"/>
        <w:gridCol w:w="406"/>
        <w:gridCol w:w="3041"/>
        <w:gridCol w:w="3685"/>
        <w:gridCol w:w="1276"/>
        <w:gridCol w:w="1162"/>
      </w:tblGrid>
      <w:tr w14:paraId="6459380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wBefore w:w="0" w:type="dxa"/>
          <w:wAfter w:w="0" w:type="dxa"/>
          <w:trHeight w:val="600" w:hRule="exact"/>
          <w:jc w:val="center"/>
        </w:trPr>
        <w:tc>
          <w:tcPr>
            <w:tcW w:w="1304" w:type="dxa"/>
            <w:shd w:val="clear" w:color="auto" w:fill="auto"/>
            <w:noWrap w:val="0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CB3DD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姓  名</w:t>
            </w:r>
          </w:p>
        </w:tc>
        <w:tc>
          <w:tcPr>
            <w:tcW w:w="983" w:type="dxa"/>
            <w:shd w:val="clear" w:color="auto" w:fill="auto"/>
            <w:noWrap w:val="0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3B4825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潘子鹤</w:t>
            </w:r>
          </w:p>
        </w:tc>
        <w:tc>
          <w:tcPr>
            <w:tcW w:w="581" w:type="dxa"/>
            <w:shd w:val="clear" w:color="auto" w:fill="auto"/>
            <w:noWrap w:val="0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F51BB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性别</w:t>
            </w:r>
          </w:p>
        </w:tc>
        <w:tc>
          <w:tcPr>
            <w:tcW w:w="582" w:type="dxa"/>
            <w:shd w:val="clear" w:color="auto" w:fill="auto"/>
            <w:noWrap w:val="0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87ED51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男</w:t>
            </w:r>
          </w:p>
        </w:tc>
        <w:tc>
          <w:tcPr>
            <w:tcW w:w="1146" w:type="dxa"/>
            <w:shd w:val="clear" w:color="auto" w:fill="auto"/>
            <w:noWrap w:val="0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415ECC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出生年月</w:t>
            </w:r>
          </w:p>
        </w:tc>
        <w:tc>
          <w:tcPr>
            <w:tcW w:w="1146" w:type="dxa"/>
            <w:shd w:val="clear" w:color="auto" w:fill="auto"/>
            <w:noWrap w:val="0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A7822A">
            <w:pPr>
              <w:widowControl/>
              <w:adjustRightInd w:val="0"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1988.08</w:t>
            </w:r>
          </w:p>
        </w:tc>
        <w:tc>
          <w:tcPr>
            <w:tcW w:w="1151" w:type="dxa"/>
            <w:shd w:val="clear" w:color="auto" w:fill="auto"/>
            <w:noWrap w:val="0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1A43F77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工作部门</w:t>
            </w:r>
          </w:p>
        </w:tc>
        <w:tc>
          <w:tcPr>
            <w:tcW w:w="2304" w:type="dxa"/>
            <w:gridSpan w:val="2"/>
            <w:shd w:val="clear" w:color="auto" w:fill="auto"/>
            <w:noWrap w:val="0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126F3C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资源与环境工程研究所</w:t>
            </w:r>
          </w:p>
        </w:tc>
        <w:tc>
          <w:tcPr>
            <w:tcW w:w="406" w:type="dxa"/>
            <w:tcBorders>
              <w:bottom w:val="nil"/>
            </w:tcBorders>
            <w:shd w:val="clear" w:color="auto" w:fill="BFBFBF"/>
            <w:noWrap w:val="0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E2033D">
            <w:pPr>
              <w:widowControl/>
              <w:adjustRightInd w:val="0"/>
              <w:snapToGrid w:val="0"/>
              <w:jc w:val="center"/>
              <w:rPr>
                <w:rFonts w:hint="eastAsia" w:ascii="黑体" w:hAnsi="宋体" w:eastAsia="黑体" w:cs="宋体"/>
                <w:color w:val="000000"/>
                <w:kern w:val="0"/>
                <w:szCs w:val="21"/>
              </w:rPr>
            </w:pPr>
          </w:p>
        </w:tc>
        <w:tc>
          <w:tcPr>
            <w:tcW w:w="3041" w:type="dxa"/>
            <w:noWrap w:val="0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79894D">
            <w:pPr>
              <w:adjustRightInd w:val="0"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科研项目名称</w:t>
            </w:r>
          </w:p>
        </w:tc>
        <w:tc>
          <w:tcPr>
            <w:tcW w:w="3685" w:type="dxa"/>
            <w:noWrap w:val="0"/>
            <w:vAlign w:val="center"/>
          </w:tcPr>
          <w:p w14:paraId="1A2FDF54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项目来源、执行时间</w:t>
            </w:r>
          </w:p>
        </w:tc>
        <w:tc>
          <w:tcPr>
            <w:tcW w:w="1276" w:type="dxa"/>
            <w:noWrap w:val="0"/>
            <w:vAlign w:val="center"/>
          </w:tcPr>
          <w:p w14:paraId="233159CB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本人排名</w:t>
            </w:r>
          </w:p>
        </w:tc>
        <w:tc>
          <w:tcPr>
            <w:tcW w:w="1162" w:type="dxa"/>
            <w:noWrap w:val="0"/>
            <w:vAlign w:val="center"/>
          </w:tcPr>
          <w:p w14:paraId="09C1BFB6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资助额  （万元）</w:t>
            </w:r>
          </w:p>
        </w:tc>
      </w:tr>
      <w:tr w14:paraId="0BB94B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wBefore w:w="0" w:type="dxa"/>
          <w:wAfter w:w="0" w:type="dxa"/>
          <w:trHeight w:val="328" w:hRule="exact"/>
          <w:jc w:val="center"/>
        </w:trPr>
        <w:tc>
          <w:tcPr>
            <w:tcW w:w="1304" w:type="dxa"/>
            <w:vMerge w:val="restart"/>
            <w:shd w:val="clear" w:color="auto" w:fill="auto"/>
            <w:noWrap w:val="0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62B1AA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第一学历</w:t>
            </w:r>
          </w:p>
        </w:tc>
        <w:tc>
          <w:tcPr>
            <w:tcW w:w="983" w:type="dxa"/>
            <w:vMerge w:val="restart"/>
            <w:shd w:val="clear" w:color="auto" w:fill="auto"/>
            <w:noWrap w:val="0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3A5EE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本科</w:t>
            </w:r>
          </w:p>
        </w:tc>
        <w:tc>
          <w:tcPr>
            <w:tcW w:w="1163" w:type="dxa"/>
            <w:gridSpan w:val="2"/>
            <w:vMerge w:val="restart"/>
            <w:shd w:val="clear" w:color="auto" w:fill="auto"/>
            <w:noWrap w:val="0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F4323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毕业院校</w:t>
            </w:r>
          </w:p>
        </w:tc>
        <w:tc>
          <w:tcPr>
            <w:tcW w:w="1146" w:type="dxa"/>
            <w:vMerge w:val="restart"/>
            <w:shd w:val="clear" w:color="auto" w:fill="auto"/>
            <w:noWrap w:val="0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D9726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安徽工业大学</w:t>
            </w:r>
          </w:p>
        </w:tc>
        <w:tc>
          <w:tcPr>
            <w:tcW w:w="1146" w:type="dxa"/>
            <w:vMerge w:val="restart"/>
            <w:shd w:val="clear" w:color="auto" w:fill="auto"/>
            <w:noWrap w:val="0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88293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毕业专业</w:t>
            </w:r>
          </w:p>
        </w:tc>
        <w:tc>
          <w:tcPr>
            <w:tcW w:w="1151" w:type="dxa"/>
            <w:vMerge w:val="restart"/>
            <w:shd w:val="clear" w:color="auto" w:fill="auto"/>
            <w:noWrap w:val="0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4E9297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无机非金属材料工程</w:t>
            </w:r>
          </w:p>
        </w:tc>
        <w:tc>
          <w:tcPr>
            <w:tcW w:w="1146" w:type="dxa"/>
            <w:tcBorders>
              <w:bottom w:val="single" w:color="auto" w:sz="4" w:space="0"/>
            </w:tcBorders>
            <w:shd w:val="clear" w:color="auto" w:fill="auto"/>
            <w:noWrap w:val="0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541225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学位</w:t>
            </w:r>
          </w:p>
        </w:tc>
        <w:tc>
          <w:tcPr>
            <w:tcW w:w="1158" w:type="dxa"/>
            <w:tcBorders>
              <w:bottom w:val="single" w:color="auto" w:sz="4" w:space="0"/>
            </w:tcBorders>
            <w:shd w:val="clear" w:color="auto" w:fill="auto"/>
            <w:noWrap w:val="0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3023DB">
            <w:pPr>
              <w:widowControl/>
              <w:adjustRightInd w:val="0"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学士</w:t>
            </w:r>
          </w:p>
          <w:p w14:paraId="54DA6D45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6" w:type="dxa"/>
            <w:vMerge w:val="restart"/>
            <w:tcBorders>
              <w:top w:val="nil"/>
            </w:tcBorders>
            <w:shd w:val="clear" w:color="auto" w:fill="BFBFBF"/>
            <w:noWrap w:val="0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0DD968">
            <w:pPr>
              <w:widowControl/>
              <w:adjustRightInd w:val="0"/>
              <w:snapToGrid w:val="0"/>
              <w:jc w:val="center"/>
              <w:rPr>
                <w:rFonts w:hint="eastAsia" w:ascii="黑体" w:hAnsi="宋体" w:eastAsia="黑体" w:cs="宋体"/>
                <w:color w:val="000000"/>
                <w:kern w:val="0"/>
                <w:szCs w:val="21"/>
              </w:rPr>
            </w:pPr>
          </w:p>
        </w:tc>
        <w:tc>
          <w:tcPr>
            <w:tcW w:w="3041" w:type="dxa"/>
            <w:vMerge w:val="restart"/>
            <w:noWrap w:val="0"/>
            <w:tcMar>
              <w:top w:w="20" w:type="dxa"/>
              <w:left w:w="20" w:type="dxa"/>
              <w:bottom w:w="20" w:type="dxa"/>
              <w:right w:w="20" w:type="dxa"/>
            </w:tcMar>
            <w:vAlign w:val="top"/>
          </w:tcPr>
          <w:p w14:paraId="49D9716A">
            <w:pPr>
              <w:numPr>
                <w:ilvl w:val="0"/>
                <w:numId w:val="1"/>
              </w:numPr>
              <w:adjustRightInd w:val="0"/>
              <w:snapToGrid w:val="0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基于液体弹珠造孔调控海绵光热抗粘附及机械弹性-耐久性机制</w:t>
            </w:r>
          </w:p>
          <w:p w14:paraId="5537F519">
            <w:pPr>
              <w:numPr>
                <w:ilvl w:val="0"/>
                <w:numId w:val="1"/>
              </w:numPr>
              <w:adjustRightInd w:val="0"/>
              <w:snapToGrid w:val="0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光热/光催化水凝胶微球液体弹珠制备油水分离海绵</w:t>
            </w:r>
          </w:p>
          <w:p w14:paraId="49A5503D">
            <w:pPr>
              <w:numPr>
                <w:ilvl w:val="0"/>
                <w:numId w:val="1"/>
              </w:numPr>
              <w:adjustRightInd w:val="0"/>
              <w:snapToGrid w:val="0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疏水-亲水Janus 膜抗污染机理及强化焦化废水处理性能研究</w:t>
            </w:r>
          </w:p>
          <w:p w14:paraId="26B77072">
            <w:pPr>
              <w:numPr>
                <w:ilvl w:val="0"/>
                <w:numId w:val="1"/>
              </w:numPr>
              <w:adjustRightInd w:val="0"/>
              <w:snapToGrid w:val="0"/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非胺类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二氧化碳吸收剂的开发和表征</w:t>
            </w:r>
          </w:p>
        </w:tc>
        <w:tc>
          <w:tcPr>
            <w:tcW w:w="3685" w:type="dxa"/>
            <w:vMerge w:val="restart"/>
            <w:noWrap w:val="0"/>
            <w:vAlign w:val="top"/>
          </w:tcPr>
          <w:p w14:paraId="35EA35B1">
            <w:pPr>
              <w:adjustRightInd w:val="0"/>
              <w:snapToGrid w:val="0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国家自然科学基金面上项目，2023.01-2026.12</w:t>
            </w:r>
          </w:p>
          <w:p w14:paraId="18C0AA98">
            <w:pPr>
              <w:adjustRightInd w:val="0"/>
              <w:snapToGrid w:val="0"/>
              <w:rPr>
                <w:color w:val="000000"/>
                <w:kern w:val="0"/>
                <w:sz w:val="18"/>
                <w:szCs w:val="18"/>
              </w:rPr>
            </w:pPr>
          </w:p>
          <w:p w14:paraId="37CDEAFD">
            <w:pPr>
              <w:adjustRightInd w:val="0"/>
              <w:snapToGrid w:val="0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山西省留学人员回国项目，2024.0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color w:val="000000"/>
                <w:kern w:val="0"/>
                <w:sz w:val="18"/>
                <w:szCs w:val="18"/>
              </w:rPr>
              <w:t>-2027.06</w:t>
            </w:r>
          </w:p>
          <w:p w14:paraId="41EE79F9">
            <w:pPr>
              <w:adjustRightInd w:val="0"/>
              <w:snapToGrid w:val="0"/>
              <w:rPr>
                <w:color w:val="000000"/>
                <w:kern w:val="0"/>
                <w:sz w:val="18"/>
                <w:szCs w:val="18"/>
              </w:rPr>
            </w:pPr>
          </w:p>
          <w:p w14:paraId="5845AD07">
            <w:pPr>
              <w:adjustRightInd w:val="0"/>
              <w:snapToGrid w:val="0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山西省留学回国人员科技活动择优资助项目，2020.09-2022.0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9</w:t>
            </w:r>
          </w:p>
          <w:p w14:paraId="591242C7">
            <w:pPr>
              <w:adjustRightInd w:val="0"/>
              <w:snapToGrid w:val="0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山西省重点研发计划子课题，2022.01-2024.12</w:t>
            </w:r>
          </w:p>
        </w:tc>
        <w:tc>
          <w:tcPr>
            <w:tcW w:w="1276" w:type="dxa"/>
            <w:vMerge w:val="restart"/>
            <w:noWrap w:val="0"/>
            <w:vAlign w:val="top"/>
          </w:tcPr>
          <w:p w14:paraId="37176CC1">
            <w:pPr>
              <w:adjustRightInd w:val="0"/>
              <w:snapToGrid w:val="0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</w:t>
            </w:r>
          </w:p>
          <w:p w14:paraId="13C616C8">
            <w:pPr>
              <w:adjustRightInd w:val="0"/>
              <w:snapToGrid w:val="0"/>
              <w:rPr>
                <w:color w:val="000000"/>
                <w:kern w:val="0"/>
                <w:sz w:val="18"/>
                <w:szCs w:val="18"/>
              </w:rPr>
            </w:pPr>
          </w:p>
          <w:p w14:paraId="607A1F54">
            <w:pPr>
              <w:adjustRightInd w:val="0"/>
              <w:snapToGrid w:val="0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</w:t>
            </w:r>
          </w:p>
          <w:p w14:paraId="48E88404">
            <w:pPr>
              <w:adjustRightInd w:val="0"/>
              <w:snapToGrid w:val="0"/>
              <w:rPr>
                <w:color w:val="000000"/>
                <w:kern w:val="0"/>
                <w:sz w:val="18"/>
                <w:szCs w:val="18"/>
              </w:rPr>
            </w:pPr>
          </w:p>
          <w:p w14:paraId="7BBF0F55">
            <w:pPr>
              <w:adjustRightInd w:val="0"/>
              <w:snapToGrid w:val="0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</w:t>
            </w:r>
          </w:p>
          <w:p w14:paraId="61AFBED4">
            <w:pPr>
              <w:adjustRightInd w:val="0"/>
              <w:snapToGrid w:val="0"/>
              <w:rPr>
                <w:color w:val="000000"/>
                <w:kern w:val="0"/>
                <w:sz w:val="18"/>
                <w:szCs w:val="18"/>
              </w:rPr>
            </w:pPr>
          </w:p>
          <w:p w14:paraId="70A0E778">
            <w:pPr>
              <w:adjustRightInd w:val="0"/>
              <w:snapToGrid w:val="0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162" w:type="dxa"/>
            <w:vMerge w:val="restart"/>
            <w:noWrap w:val="0"/>
            <w:vAlign w:val="top"/>
          </w:tcPr>
          <w:p w14:paraId="047D672B">
            <w:pPr>
              <w:adjustRightInd w:val="0"/>
              <w:snapToGrid w:val="0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54</w:t>
            </w:r>
          </w:p>
          <w:p w14:paraId="6795A6CB">
            <w:pPr>
              <w:adjustRightInd w:val="0"/>
              <w:snapToGrid w:val="0"/>
              <w:rPr>
                <w:color w:val="000000"/>
                <w:kern w:val="0"/>
                <w:sz w:val="18"/>
                <w:szCs w:val="18"/>
              </w:rPr>
            </w:pPr>
          </w:p>
          <w:p w14:paraId="2478A12A">
            <w:pPr>
              <w:adjustRightInd w:val="0"/>
              <w:snapToGrid w:val="0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</w:t>
            </w:r>
          </w:p>
          <w:p w14:paraId="71A9E135">
            <w:pPr>
              <w:adjustRightInd w:val="0"/>
              <w:snapToGrid w:val="0"/>
              <w:rPr>
                <w:color w:val="000000"/>
                <w:kern w:val="0"/>
                <w:sz w:val="18"/>
                <w:szCs w:val="18"/>
              </w:rPr>
            </w:pPr>
          </w:p>
          <w:p w14:paraId="5E5A98D4">
            <w:pPr>
              <w:adjustRightInd w:val="0"/>
              <w:snapToGrid w:val="0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</w:t>
            </w:r>
          </w:p>
          <w:p w14:paraId="031E0E7E">
            <w:pPr>
              <w:adjustRightInd w:val="0"/>
              <w:snapToGrid w:val="0"/>
              <w:rPr>
                <w:color w:val="000000"/>
                <w:kern w:val="0"/>
                <w:sz w:val="18"/>
                <w:szCs w:val="18"/>
              </w:rPr>
            </w:pPr>
          </w:p>
          <w:p w14:paraId="11D11CB6">
            <w:pPr>
              <w:adjustRightInd w:val="0"/>
              <w:snapToGrid w:val="0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27.5</w:t>
            </w:r>
          </w:p>
        </w:tc>
      </w:tr>
      <w:tr w14:paraId="681CC1F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wBefore w:w="0" w:type="dxa"/>
          <w:wAfter w:w="0" w:type="dxa"/>
          <w:trHeight w:val="277" w:hRule="exact"/>
          <w:jc w:val="center"/>
        </w:trPr>
        <w:tc>
          <w:tcPr>
            <w:tcW w:w="1304" w:type="dxa"/>
            <w:vMerge w:val="continue"/>
            <w:shd w:val="clear" w:color="auto" w:fill="auto"/>
            <w:noWrap w:val="0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ACCAFF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83" w:type="dxa"/>
            <w:vMerge w:val="continue"/>
            <w:shd w:val="clear" w:color="auto" w:fill="auto"/>
            <w:noWrap w:val="0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37E191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63" w:type="dxa"/>
            <w:gridSpan w:val="2"/>
            <w:vMerge w:val="continue"/>
            <w:shd w:val="clear" w:color="auto" w:fill="auto"/>
            <w:noWrap w:val="0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21B61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46" w:type="dxa"/>
            <w:vMerge w:val="continue"/>
            <w:shd w:val="clear" w:color="auto" w:fill="auto"/>
            <w:noWrap w:val="0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497B40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46" w:type="dxa"/>
            <w:vMerge w:val="continue"/>
            <w:shd w:val="clear" w:color="auto" w:fill="auto"/>
            <w:noWrap w:val="0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98AD26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51" w:type="dxa"/>
            <w:vMerge w:val="continue"/>
            <w:shd w:val="clear" w:color="auto" w:fill="auto"/>
            <w:noWrap w:val="0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89EC4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46" w:type="dxa"/>
            <w:tcBorders>
              <w:top w:val="single" w:color="auto" w:sz="4" w:space="0"/>
            </w:tcBorders>
            <w:shd w:val="clear" w:color="auto" w:fill="auto"/>
            <w:noWrap w:val="0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1707A5">
            <w:pPr>
              <w:widowControl/>
              <w:adjustRightInd w:val="0"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授予时间</w:t>
            </w:r>
          </w:p>
        </w:tc>
        <w:tc>
          <w:tcPr>
            <w:tcW w:w="1158" w:type="dxa"/>
            <w:tcBorders>
              <w:top w:val="single" w:color="auto" w:sz="4" w:space="0"/>
            </w:tcBorders>
            <w:shd w:val="clear" w:color="auto" w:fill="auto"/>
            <w:noWrap w:val="0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E17DC0">
            <w:pPr>
              <w:widowControl/>
              <w:adjustRightInd w:val="0"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2010.06</w:t>
            </w:r>
          </w:p>
        </w:tc>
        <w:tc>
          <w:tcPr>
            <w:tcW w:w="406" w:type="dxa"/>
            <w:vMerge w:val="continue"/>
            <w:tcBorders>
              <w:bottom w:val="nil"/>
            </w:tcBorders>
            <w:shd w:val="clear" w:color="auto" w:fill="BFBFBF"/>
            <w:noWrap w:val="0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888675">
            <w:pPr>
              <w:widowControl/>
              <w:adjustRightInd w:val="0"/>
              <w:snapToGrid w:val="0"/>
              <w:jc w:val="center"/>
              <w:rPr>
                <w:rFonts w:hint="eastAsia" w:ascii="黑体" w:hAnsi="宋体" w:eastAsia="黑体" w:cs="宋体"/>
                <w:color w:val="000000"/>
                <w:kern w:val="0"/>
                <w:szCs w:val="21"/>
              </w:rPr>
            </w:pPr>
          </w:p>
        </w:tc>
        <w:tc>
          <w:tcPr>
            <w:tcW w:w="3041" w:type="dxa"/>
            <w:vMerge w:val="continue"/>
            <w:noWrap w:val="0"/>
            <w:tcMar>
              <w:top w:w="20" w:type="dxa"/>
              <w:left w:w="20" w:type="dxa"/>
              <w:bottom w:w="20" w:type="dxa"/>
              <w:right w:w="20" w:type="dxa"/>
            </w:tcMar>
            <w:vAlign w:val="top"/>
          </w:tcPr>
          <w:p w14:paraId="5A0BBF53">
            <w:pPr>
              <w:adjustRightInd w:val="0"/>
              <w:snapToGrid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685" w:type="dxa"/>
            <w:vMerge w:val="continue"/>
            <w:noWrap w:val="0"/>
            <w:vAlign w:val="top"/>
          </w:tcPr>
          <w:p w14:paraId="351A5A4C">
            <w:pPr>
              <w:adjustRightInd w:val="0"/>
              <w:snapToGrid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noWrap w:val="0"/>
            <w:vAlign w:val="top"/>
          </w:tcPr>
          <w:p w14:paraId="554903ED">
            <w:pPr>
              <w:adjustRightInd w:val="0"/>
              <w:snapToGrid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62" w:type="dxa"/>
            <w:vMerge w:val="continue"/>
            <w:noWrap w:val="0"/>
            <w:vAlign w:val="top"/>
          </w:tcPr>
          <w:p w14:paraId="178C8C72">
            <w:pPr>
              <w:adjustRightInd w:val="0"/>
              <w:snapToGrid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14:paraId="64FEA2A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wBefore w:w="0" w:type="dxa"/>
          <w:wAfter w:w="0" w:type="dxa"/>
          <w:trHeight w:val="328" w:hRule="exact"/>
          <w:jc w:val="center"/>
        </w:trPr>
        <w:tc>
          <w:tcPr>
            <w:tcW w:w="1304" w:type="dxa"/>
            <w:vMerge w:val="restart"/>
            <w:shd w:val="clear" w:color="auto" w:fill="auto"/>
            <w:noWrap w:val="0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3AE931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最后学历</w:t>
            </w:r>
          </w:p>
        </w:tc>
        <w:tc>
          <w:tcPr>
            <w:tcW w:w="983" w:type="dxa"/>
            <w:vMerge w:val="restart"/>
            <w:shd w:val="clear" w:color="auto" w:fill="auto"/>
            <w:noWrap w:val="0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006057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博士研究生</w:t>
            </w:r>
          </w:p>
        </w:tc>
        <w:tc>
          <w:tcPr>
            <w:tcW w:w="1163" w:type="dxa"/>
            <w:gridSpan w:val="2"/>
            <w:vMerge w:val="restart"/>
            <w:shd w:val="clear" w:color="auto" w:fill="auto"/>
            <w:noWrap w:val="0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0C04E1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毕业院校</w:t>
            </w:r>
          </w:p>
        </w:tc>
        <w:tc>
          <w:tcPr>
            <w:tcW w:w="1146" w:type="dxa"/>
            <w:vMerge w:val="restart"/>
            <w:shd w:val="clear" w:color="auto" w:fill="auto"/>
            <w:noWrap w:val="0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E94C3F8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滑铁卢大学</w:t>
            </w:r>
          </w:p>
        </w:tc>
        <w:tc>
          <w:tcPr>
            <w:tcW w:w="1146" w:type="dxa"/>
            <w:vMerge w:val="restart"/>
            <w:shd w:val="clear" w:color="auto" w:fill="auto"/>
            <w:noWrap w:val="0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C359D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毕业专业</w:t>
            </w:r>
          </w:p>
        </w:tc>
        <w:tc>
          <w:tcPr>
            <w:tcW w:w="1151" w:type="dxa"/>
            <w:vMerge w:val="restart"/>
            <w:shd w:val="clear" w:color="auto" w:fill="auto"/>
            <w:noWrap w:val="0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4A0E9C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化学工程-纳米技术</w:t>
            </w:r>
          </w:p>
        </w:tc>
        <w:tc>
          <w:tcPr>
            <w:tcW w:w="1146" w:type="dxa"/>
            <w:tcBorders>
              <w:bottom w:val="single" w:color="auto" w:sz="4" w:space="0"/>
            </w:tcBorders>
            <w:shd w:val="clear" w:color="auto" w:fill="auto"/>
            <w:noWrap w:val="0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104E40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学位</w:t>
            </w:r>
          </w:p>
        </w:tc>
        <w:tc>
          <w:tcPr>
            <w:tcW w:w="1158" w:type="dxa"/>
            <w:tcBorders>
              <w:bottom w:val="single" w:color="auto" w:sz="4" w:space="0"/>
            </w:tcBorders>
            <w:shd w:val="clear" w:color="auto" w:fill="auto"/>
            <w:noWrap w:val="0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A15ABE">
            <w:pPr>
              <w:widowControl/>
              <w:adjustRightInd w:val="0"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博士</w:t>
            </w:r>
          </w:p>
          <w:p w14:paraId="7C7596A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6" w:type="dxa"/>
            <w:vMerge w:val="restart"/>
            <w:tcBorders>
              <w:top w:val="nil"/>
            </w:tcBorders>
            <w:shd w:val="clear" w:color="auto" w:fill="BFBFBF"/>
            <w:noWrap w:val="0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516BFB">
            <w:pPr>
              <w:widowControl/>
              <w:adjustRightInd w:val="0"/>
              <w:snapToGrid w:val="0"/>
              <w:jc w:val="center"/>
              <w:rPr>
                <w:rFonts w:hint="eastAsia" w:ascii="黑体" w:hAnsi="宋体" w:eastAsia="黑体" w:cs="宋体"/>
                <w:color w:val="000000"/>
                <w:kern w:val="0"/>
                <w:szCs w:val="21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Cs w:val="21"/>
              </w:rPr>
              <w:t>科</w:t>
            </w:r>
          </w:p>
        </w:tc>
        <w:tc>
          <w:tcPr>
            <w:tcW w:w="3041" w:type="dxa"/>
            <w:vMerge w:val="continue"/>
            <w:noWrap w:val="0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08A54C">
            <w:pPr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685" w:type="dxa"/>
            <w:vMerge w:val="continue"/>
            <w:noWrap w:val="0"/>
            <w:vAlign w:val="center"/>
          </w:tcPr>
          <w:p w14:paraId="183A2C98">
            <w:pPr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noWrap w:val="0"/>
            <w:vAlign w:val="center"/>
          </w:tcPr>
          <w:p w14:paraId="544DCA0A">
            <w:pPr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62" w:type="dxa"/>
            <w:vMerge w:val="continue"/>
            <w:noWrap w:val="0"/>
            <w:vAlign w:val="center"/>
          </w:tcPr>
          <w:p w14:paraId="668594BF">
            <w:pPr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14:paraId="1AE8EB1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wBefore w:w="0" w:type="dxa"/>
          <w:wAfter w:w="0" w:type="dxa"/>
          <w:trHeight w:val="292" w:hRule="exact"/>
          <w:jc w:val="center"/>
        </w:trPr>
        <w:tc>
          <w:tcPr>
            <w:tcW w:w="1304" w:type="dxa"/>
            <w:vMerge w:val="continue"/>
            <w:shd w:val="clear" w:color="auto" w:fill="auto"/>
            <w:noWrap w:val="0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7DDE4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83" w:type="dxa"/>
            <w:vMerge w:val="continue"/>
            <w:shd w:val="clear" w:color="auto" w:fill="auto"/>
            <w:noWrap w:val="0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D7BAAC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63" w:type="dxa"/>
            <w:gridSpan w:val="2"/>
            <w:vMerge w:val="continue"/>
            <w:shd w:val="clear" w:color="auto" w:fill="auto"/>
            <w:noWrap w:val="0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EC52B5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46" w:type="dxa"/>
            <w:vMerge w:val="continue"/>
            <w:shd w:val="clear" w:color="auto" w:fill="auto"/>
            <w:noWrap w:val="0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F00E80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46" w:type="dxa"/>
            <w:vMerge w:val="continue"/>
            <w:shd w:val="clear" w:color="auto" w:fill="auto"/>
            <w:noWrap w:val="0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9971BC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51" w:type="dxa"/>
            <w:vMerge w:val="continue"/>
            <w:shd w:val="clear" w:color="auto" w:fill="auto"/>
            <w:noWrap w:val="0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C96C55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46" w:type="dxa"/>
            <w:tcBorders>
              <w:top w:val="single" w:color="auto" w:sz="4" w:space="0"/>
            </w:tcBorders>
            <w:shd w:val="clear" w:color="auto" w:fill="auto"/>
            <w:noWrap w:val="0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E728397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授予时间</w:t>
            </w:r>
          </w:p>
        </w:tc>
        <w:tc>
          <w:tcPr>
            <w:tcW w:w="1158" w:type="dxa"/>
            <w:tcBorders>
              <w:top w:val="single" w:color="auto" w:sz="4" w:space="0"/>
            </w:tcBorders>
            <w:shd w:val="clear" w:color="auto" w:fill="auto"/>
            <w:noWrap w:val="0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C8AC8F">
            <w:pPr>
              <w:widowControl/>
              <w:adjustRightInd w:val="0"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2016.08</w:t>
            </w:r>
          </w:p>
        </w:tc>
        <w:tc>
          <w:tcPr>
            <w:tcW w:w="406" w:type="dxa"/>
            <w:vMerge w:val="continue"/>
            <w:tcBorders>
              <w:bottom w:val="nil"/>
            </w:tcBorders>
            <w:shd w:val="clear" w:color="auto" w:fill="BFBFBF"/>
            <w:noWrap w:val="0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E1653F">
            <w:pPr>
              <w:widowControl/>
              <w:adjustRightInd w:val="0"/>
              <w:snapToGrid w:val="0"/>
              <w:jc w:val="center"/>
              <w:rPr>
                <w:rFonts w:hint="eastAsia" w:ascii="黑体" w:hAnsi="宋体" w:eastAsia="黑体" w:cs="宋体"/>
                <w:color w:val="000000"/>
                <w:kern w:val="0"/>
                <w:szCs w:val="21"/>
              </w:rPr>
            </w:pPr>
          </w:p>
        </w:tc>
        <w:tc>
          <w:tcPr>
            <w:tcW w:w="3041" w:type="dxa"/>
            <w:vMerge w:val="continue"/>
            <w:noWrap w:val="0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662BE1">
            <w:pPr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685" w:type="dxa"/>
            <w:vMerge w:val="continue"/>
            <w:noWrap w:val="0"/>
            <w:vAlign w:val="center"/>
          </w:tcPr>
          <w:p w14:paraId="0F090FF4">
            <w:pPr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noWrap w:val="0"/>
            <w:vAlign w:val="center"/>
          </w:tcPr>
          <w:p w14:paraId="5FDA3F26">
            <w:pPr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62" w:type="dxa"/>
            <w:vMerge w:val="continue"/>
            <w:noWrap w:val="0"/>
            <w:vAlign w:val="center"/>
          </w:tcPr>
          <w:p w14:paraId="19506E0A">
            <w:pPr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14:paraId="7987CE6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wBefore w:w="0" w:type="dxa"/>
          <w:wAfter w:w="0" w:type="dxa"/>
          <w:trHeight w:val="621" w:hRule="exact"/>
          <w:jc w:val="center"/>
        </w:trPr>
        <w:tc>
          <w:tcPr>
            <w:tcW w:w="3450" w:type="dxa"/>
            <w:gridSpan w:val="4"/>
            <w:shd w:val="clear" w:color="auto" w:fill="auto"/>
            <w:noWrap w:val="0"/>
            <w:vAlign w:val="center"/>
          </w:tcPr>
          <w:p w14:paraId="20F702B6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高校教师资格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证书编号</w:t>
            </w:r>
          </w:p>
        </w:tc>
        <w:tc>
          <w:tcPr>
            <w:tcW w:w="5747" w:type="dxa"/>
            <w:gridSpan w:val="5"/>
            <w:shd w:val="clear" w:color="auto" w:fill="auto"/>
            <w:noWrap w:val="0"/>
            <w:vAlign w:val="center"/>
          </w:tcPr>
          <w:p w14:paraId="2775FA83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t>20181410071000398</w:t>
            </w:r>
          </w:p>
        </w:tc>
        <w:tc>
          <w:tcPr>
            <w:tcW w:w="406" w:type="dxa"/>
            <w:tcBorders>
              <w:top w:val="nil"/>
              <w:bottom w:val="nil"/>
            </w:tcBorders>
            <w:shd w:val="clear" w:color="auto" w:fill="BFBFBF"/>
            <w:noWrap w:val="0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2101DE">
            <w:pPr>
              <w:widowControl/>
              <w:adjustRightInd w:val="0"/>
              <w:snapToGrid w:val="0"/>
              <w:jc w:val="center"/>
              <w:rPr>
                <w:rFonts w:hint="eastAsia" w:ascii="黑体" w:hAnsi="宋体" w:eastAsia="黑体" w:cs="宋体"/>
                <w:color w:val="000000"/>
                <w:kern w:val="0"/>
                <w:szCs w:val="21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Cs w:val="21"/>
              </w:rPr>
              <w:t>研</w:t>
            </w:r>
          </w:p>
        </w:tc>
        <w:tc>
          <w:tcPr>
            <w:tcW w:w="3041" w:type="dxa"/>
            <w:vMerge w:val="continue"/>
            <w:noWrap w:val="0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30A2B3">
            <w:pPr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685" w:type="dxa"/>
            <w:vMerge w:val="continue"/>
            <w:noWrap w:val="0"/>
            <w:vAlign w:val="center"/>
          </w:tcPr>
          <w:p w14:paraId="74AC9761">
            <w:pPr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noWrap w:val="0"/>
            <w:vAlign w:val="center"/>
          </w:tcPr>
          <w:p w14:paraId="40E1F701">
            <w:pPr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62" w:type="dxa"/>
            <w:vMerge w:val="continue"/>
            <w:noWrap w:val="0"/>
            <w:vAlign w:val="center"/>
          </w:tcPr>
          <w:p w14:paraId="138E6320">
            <w:pPr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14:paraId="639621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wBefore w:w="0" w:type="dxa"/>
          <w:wAfter w:w="0" w:type="dxa"/>
          <w:trHeight w:val="560" w:hRule="exact"/>
          <w:jc w:val="center"/>
        </w:trPr>
        <w:tc>
          <w:tcPr>
            <w:tcW w:w="1304" w:type="dxa"/>
            <w:shd w:val="clear" w:color="auto" w:fill="auto"/>
            <w:noWrap w:val="0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CC5AC3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现任专业</w:t>
            </w:r>
          </w:p>
          <w:p w14:paraId="5C39537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技术职务</w:t>
            </w:r>
          </w:p>
        </w:tc>
        <w:tc>
          <w:tcPr>
            <w:tcW w:w="983" w:type="dxa"/>
            <w:shd w:val="clear" w:color="auto" w:fill="auto"/>
            <w:noWrap w:val="0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FFC2E7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副教授</w:t>
            </w:r>
          </w:p>
        </w:tc>
        <w:tc>
          <w:tcPr>
            <w:tcW w:w="1163" w:type="dxa"/>
            <w:gridSpan w:val="2"/>
            <w:shd w:val="clear" w:color="auto" w:fill="auto"/>
            <w:noWrap w:val="0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4B22BA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聘任时间</w:t>
            </w:r>
          </w:p>
        </w:tc>
        <w:tc>
          <w:tcPr>
            <w:tcW w:w="1146" w:type="dxa"/>
            <w:shd w:val="clear" w:color="auto" w:fill="auto"/>
            <w:noWrap w:val="0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A9E896">
            <w:pPr>
              <w:widowControl/>
              <w:adjustRightInd w:val="0"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2019.11</w:t>
            </w:r>
          </w:p>
        </w:tc>
        <w:tc>
          <w:tcPr>
            <w:tcW w:w="1146" w:type="dxa"/>
            <w:tcBorders>
              <w:right w:val="single" w:color="auto" w:sz="4" w:space="0"/>
            </w:tcBorders>
            <w:shd w:val="clear" w:color="auto" w:fill="auto"/>
            <w:noWrap w:val="0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582008">
            <w:pPr>
              <w:widowControl/>
              <w:adjustRightInd w:val="0"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近5年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年度</w:t>
            </w:r>
          </w:p>
          <w:p w14:paraId="2CAF8A27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考核情况</w:t>
            </w:r>
          </w:p>
        </w:tc>
        <w:tc>
          <w:tcPr>
            <w:tcW w:w="3455" w:type="dxa"/>
            <w:gridSpan w:val="3"/>
            <w:tcBorders>
              <w:left w:val="single" w:color="auto" w:sz="4" w:space="0"/>
            </w:tcBorders>
            <w:shd w:val="clear" w:color="auto" w:fill="auto"/>
            <w:noWrap w:val="0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3ACE6F">
            <w:pPr>
              <w:widowControl/>
              <w:adjustRightInd w:val="0"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2019:合格 2020:合格2021: 合格</w:t>
            </w:r>
          </w:p>
          <w:p w14:paraId="7C4B59EF">
            <w:pPr>
              <w:widowControl/>
              <w:adjustRightInd w:val="0"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2022: 优秀  2023: 合格</w:t>
            </w:r>
          </w:p>
          <w:p w14:paraId="69E1DE06">
            <w:pPr>
              <w:widowControl/>
              <w:adjustRightInd w:val="0"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6" w:type="dxa"/>
            <w:tcBorders>
              <w:top w:val="nil"/>
              <w:bottom w:val="nil"/>
            </w:tcBorders>
            <w:shd w:val="clear" w:color="auto" w:fill="BFBFBF"/>
            <w:noWrap w:val="0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817E22">
            <w:pPr>
              <w:widowControl/>
              <w:adjustRightInd w:val="0"/>
              <w:snapToGrid w:val="0"/>
              <w:jc w:val="center"/>
              <w:rPr>
                <w:rFonts w:hint="eastAsia" w:ascii="黑体" w:hAnsi="宋体" w:eastAsia="黑体" w:cs="宋体"/>
                <w:color w:val="000000"/>
                <w:kern w:val="0"/>
                <w:szCs w:val="21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Cs w:val="21"/>
              </w:rPr>
              <w:t>必</w:t>
            </w:r>
          </w:p>
        </w:tc>
        <w:tc>
          <w:tcPr>
            <w:tcW w:w="3041" w:type="dxa"/>
            <w:vMerge w:val="continue"/>
            <w:noWrap w:val="0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E26440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685" w:type="dxa"/>
            <w:vMerge w:val="continue"/>
            <w:noWrap w:val="0"/>
            <w:vAlign w:val="center"/>
          </w:tcPr>
          <w:p w14:paraId="3E9C7450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noWrap w:val="0"/>
            <w:vAlign w:val="center"/>
          </w:tcPr>
          <w:p w14:paraId="78DCE4DE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62" w:type="dxa"/>
            <w:vMerge w:val="continue"/>
            <w:noWrap w:val="0"/>
            <w:vAlign w:val="center"/>
          </w:tcPr>
          <w:p w14:paraId="500984E9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14:paraId="01D40CA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wBefore w:w="0" w:type="dxa"/>
          <w:wAfter w:w="0" w:type="dxa"/>
          <w:trHeight w:val="647" w:hRule="exact"/>
          <w:jc w:val="center"/>
        </w:trPr>
        <w:tc>
          <w:tcPr>
            <w:tcW w:w="1304" w:type="dxa"/>
            <w:shd w:val="clear" w:color="auto" w:fill="auto"/>
            <w:noWrap w:val="0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458CD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现从事     二级学科</w:t>
            </w:r>
          </w:p>
        </w:tc>
        <w:tc>
          <w:tcPr>
            <w:tcW w:w="3292" w:type="dxa"/>
            <w:gridSpan w:val="4"/>
            <w:shd w:val="clear" w:color="auto" w:fill="auto"/>
            <w:noWrap w:val="0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790CE5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环境工程</w:t>
            </w:r>
          </w:p>
        </w:tc>
        <w:tc>
          <w:tcPr>
            <w:tcW w:w="1146" w:type="dxa"/>
            <w:shd w:val="clear" w:color="auto" w:fill="auto"/>
            <w:noWrap w:val="0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B95895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研究方向</w:t>
            </w:r>
          </w:p>
        </w:tc>
        <w:tc>
          <w:tcPr>
            <w:tcW w:w="3455" w:type="dxa"/>
            <w:gridSpan w:val="3"/>
            <w:shd w:val="clear" w:color="auto" w:fill="auto"/>
            <w:noWrap w:val="0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8E090A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煤化工废弃物资源化利用</w:t>
            </w:r>
          </w:p>
        </w:tc>
        <w:tc>
          <w:tcPr>
            <w:tcW w:w="406" w:type="dxa"/>
            <w:tcBorders>
              <w:top w:val="nil"/>
              <w:bottom w:val="nil"/>
            </w:tcBorders>
            <w:shd w:val="clear" w:color="auto" w:fill="BFBFBF"/>
            <w:noWrap w:val="0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D4CA8B">
            <w:pPr>
              <w:widowControl/>
              <w:adjustRightInd w:val="0"/>
              <w:snapToGrid w:val="0"/>
              <w:jc w:val="center"/>
              <w:rPr>
                <w:rFonts w:hint="eastAsia" w:ascii="黑体" w:hAnsi="宋体" w:eastAsia="黑体" w:cs="宋体"/>
                <w:color w:val="000000"/>
                <w:kern w:val="0"/>
                <w:szCs w:val="21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Cs w:val="21"/>
              </w:rPr>
              <w:t>备</w:t>
            </w:r>
          </w:p>
        </w:tc>
        <w:tc>
          <w:tcPr>
            <w:tcW w:w="3041" w:type="dxa"/>
            <w:tcBorders>
              <w:bottom w:val="single" w:color="auto" w:sz="4" w:space="0"/>
            </w:tcBorders>
            <w:noWrap w:val="0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F1A088">
            <w:pPr>
              <w:widowControl/>
              <w:adjustRightInd w:val="0"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论文名称</w:t>
            </w:r>
          </w:p>
        </w:tc>
        <w:tc>
          <w:tcPr>
            <w:tcW w:w="3685" w:type="dxa"/>
            <w:tcBorders>
              <w:bottom w:val="single" w:color="auto" w:sz="4" w:space="0"/>
            </w:tcBorders>
            <w:noWrap w:val="0"/>
            <w:vAlign w:val="center"/>
          </w:tcPr>
          <w:p w14:paraId="5A37CFF1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刊物名称、发表时间及卷、期、页</w:t>
            </w:r>
          </w:p>
        </w:tc>
        <w:tc>
          <w:tcPr>
            <w:tcW w:w="1276" w:type="dxa"/>
            <w:tcBorders>
              <w:bottom w:val="single" w:color="auto" w:sz="4" w:space="0"/>
            </w:tcBorders>
            <w:noWrap w:val="0"/>
            <w:vAlign w:val="center"/>
          </w:tcPr>
          <w:p w14:paraId="5BB7A5FB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本人排名</w:t>
            </w:r>
          </w:p>
        </w:tc>
        <w:tc>
          <w:tcPr>
            <w:tcW w:w="1162" w:type="dxa"/>
            <w:tcBorders>
              <w:bottom w:val="single" w:color="auto" w:sz="4" w:space="0"/>
            </w:tcBorders>
            <w:noWrap w:val="0"/>
            <w:vAlign w:val="center"/>
          </w:tcPr>
          <w:p w14:paraId="3BD523FE">
            <w:pPr>
              <w:adjustRightInd w:val="0"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论文级别</w:t>
            </w:r>
          </w:p>
        </w:tc>
      </w:tr>
      <w:tr w14:paraId="385C84B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wBefore w:w="0" w:type="dxa"/>
          <w:wAfter w:w="0" w:type="dxa"/>
          <w:trHeight w:val="600" w:hRule="exact"/>
          <w:jc w:val="center"/>
        </w:trPr>
        <w:tc>
          <w:tcPr>
            <w:tcW w:w="1304" w:type="dxa"/>
            <w:shd w:val="clear" w:color="auto" w:fill="auto"/>
            <w:noWrap w:val="0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A1A215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近五年总/年均授课时数</w:t>
            </w:r>
          </w:p>
          <w:p w14:paraId="189A0540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93" w:type="dxa"/>
            <w:gridSpan w:val="8"/>
            <w:shd w:val="clear" w:color="auto" w:fill="auto"/>
            <w:noWrap w:val="0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E9FC2DB">
            <w:pPr>
              <w:widowControl/>
              <w:adjustRightInd w:val="0"/>
              <w:snapToGrid w:val="0"/>
              <w:ind w:firstLine="510" w:firstLineChars="300"/>
              <w:jc w:val="left"/>
              <w:rPr>
                <w:rFonts w:ascii="宋体" w:hAnsi="宋体" w:cs="宋体"/>
                <w:strike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spacing w:val="-20"/>
                <w:kern w:val="0"/>
                <w:szCs w:val="21"/>
              </w:rPr>
              <w:t>本科生：总   80 课时  年均  16  课时；研究生：总  172  课时  年均  34.4   课时</w:t>
            </w:r>
          </w:p>
        </w:tc>
        <w:tc>
          <w:tcPr>
            <w:tcW w:w="406" w:type="dxa"/>
            <w:tcBorders>
              <w:top w:val="nil"/>
              <w:bottom w:val="nil"/>
            </w:tcBorders>
            <w:shd w:val="clear" w:color="auto" w:fill="BFBFBF"/>
            <w:noWrap w:val="0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925511">
            <w:pPr>
              <w:widowControl/>
              <w:adjustRightInd w:val="0"/>
              <w:snapToGrid w:val="0"/>
              <w:jc w:val="center"/>
              <w:rPr>
                <w:rFonts w:hint="eastAsia" w:ascii="黑体" w:hAnsi="宋体" w:eastAsia="黑体" w:cs="宋体"/>
                <w:color w:val="000000"/>
                <w:kern w:val="0"/>
                <w:szCs w:val="21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Cs w:val="21"/>
              </w:rPr>
              <w:t>条</w:t>
            </w:r>
          </w:p>
        </w:tc>
        <w:tc>
          <w:tcPr>
            <w:tcW w:w="3041" w:type="dxa"/>
            <w:vMerge w:val="restart"/>
            <w:tcBorders>
              <w:top w:val="single" w:color="auto" w:sz="4" w:space="0"/>
            </w:tcBorders>
            <w:noWrap w:val="0"/>
            <w:tcMar>
              <w:top w:w="20" w:type="dxa"/>
              <w:left w:w="20" w:type="dxa"/>
              <w:bottom w:w="20" w:type="dxa"/>
              <w:right w:w="20" w:type="dxa"/>
            </w:tcMar>
            <w:vAlign w:val="top"/>
          </w:tcPr>
          <w:p w14:paraId="5B06171F">
            <w:pPr>
              <w:numPr>
                <w:ilvl w:val="0"/>
                <w:numId w:val="2"/>
              </w:numPr>
              <w:adjustRightInd w:val="0"/>
              <w:snapToGrid w:val="0"/>
              <w:rPr>
                <w:rFonts w:ascii="Times New Roman" w:hAnsi="Times New Roman" w:eastAsia="宋体" w:cs="Times New Roman"/>
                <w:color w:val="000000"/>
                <w:kern w:val="0"/>
                <w:sz w:val="13"/>
                <w:szCs w:val="13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3"/>
                <w:szCs w:val="13"/>
              </w:rPr>
              <w:t>Optimizing carbonation reaction parameters of calcium carbide slag in acid/alkaline environment enhancing CO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13"/>
                <w:szCs w:val="13"/>
                <w:vertAlign w:val="subscript"/>
              </w:rPr>
              <w:t>2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13"/>
                <w:szCs w:val="13"/>
              </w:rPr>
              <w:t xml:space="preserve"> mineralization efficiency</w:t>
            </w:r>
          </w:p>
          <w:p w14:paraId="1FFCD2BB">
            <w:pPr>
              <w:numPr>
                <w:ilvl w:val="0"/>
                <w:numId w:val="2"/>
              </w:numPr>
              <w:adjustRightInd w:val="0"/>
              <w:snapToGrid w:val="0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>Facile fabrication of hydrophobic and underwater superoleophilic elastic and mechanical robust graphene/PDMS sponge for oil/water separation</w:t>
            </w:r>
          </w:p>
          <w:p w14:paraId="7896DC9E">
            <w:pPr>
              <w:numPr>
                <w:ilvl w:val="0"/>
                <w:numId w:val="2"/>
              </w:numPr>
              <w:adjustRightInd w:val="0"/>
              <w:snapToGrid w:val="0"/>
              <w:rPr>
                <w:color w:val="000000"/>
                <w:kern w:val="0"/>
                <w:sz w:val="13"/>
                <w:szCs w:val="13"/>
              </w:rPr>
            </w:pPr>
            <w:r>
              <w:rPr>
                <w:rFonts w:eastAsia="仿宋"/>
                <w:sz w:val="13"/>
                <w:szCs w:val="13"/>
              </w:rPr>
              <w:t>The effects of impurities in carbide slag on the morphological evolution of CaCO</w:t>
            </w:r>
            <w:r>
              <w:rPr>
                <w:rFonts w:eastAsia="仿宋"/>
                <w:sz w:val="13"/>
                <w:szCs w:val="13"/>
                <w:vertAlign w:val="subscript"/>
              </w:rPr>
              <w:t>3</w:t>
            </w:r>
            <w:r>
              <w:rPr>
                <w:rFonts w:eastAsia="仿宋"/>
                <w:sz w:val="13"/>
                <w:szCs w:val="13"/>
              </w:rPr>
              <w:t xml:space="preserve"> during carbonation</w:t>
            </w:r>
          </w:p>
          <w:p w14:paraId="25AC41E0">
            <w:pPr>
              <w:numPr>
                <w:ilvl w:val="0"/>
                <w:numId w:val="2"/>
              </w:numPr>
              <w:adjustRightInd w:val="0"/>
              <w:snapToGrid w:val="0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>Photothermal membranes for water treatment and anti-fouling performances: A review</w:t>
            </w:r>
          </w:p>
          <w:p w14:paraId="116AA69B">
            <w:pPr>
              <w:numPr>
                <w:ilvl w:val="0"/>
                <w:numId w:val="2"/>
              </w:numPr>
              <w:adjustRightInd w:val="0"/>
              <w:snapToGrid w:val="0"/>
              <w:rPr>
                <w:color w:val="000000"/>
                <w:kern w:val="0"/>
                <w:sz w:val="11"/>
                <w:szCs w:val="11"/>
              </w:rPr>
            </w:pPr>
            <w:r>
              <w:rPr>
                <w:rFonts w:eastAsia="仿宋"/>
                <w:sz w:val="13"/>
                <w:szCs w:val="13"/>
              </w:rPr>
              <w:t>Al</w:t>
            </w:r>
            <w:r>
              <w:rPr>
                <w:rFonts w:eastAsia="仿宋"/>
                <w:sz w:val="13"/>
                <w:szCs w:val="13"/>
                <w:vertAlign w:val="subscript"/>
              </w:rPr>
              <w:t>2</w:t>
            </w:r>
            <w:r>
              <w:rPr>
                <w:rFonts w:eastAsia="仿宋"/>
                <w:sz w:val="13"/>
                <w:szCs w:val="13"/>
              </w:rPr>
              <w:t>O</w:t>
            </w:r>
            <w:r>
              <w:rPr>
                <w:rFonts w:eastAsia="仿宋"/>
                <w:sz w:val="13"/>
                <w:szCs w:val="13"/>
                <w:vertAlign w:val="subscript"/>
              </w:rPr>
              <w:t>3</w:t>
            </w:r>
            <w:r>
              <w:rPr>
                <w:rFonts w:eastAsia="仿宋"/>
                <w:sz w:val="13"/>
                <w:szCs w:val="13"/>
              </w:rPr>
              <w:t xml:space="preserve"> dispersion-induced micropapillae in an epoxy composite coating and implications in thermal conductivity</w:t>
            </w:r>
          </w:p>
          <w:p w14:paraId="156A9006">
            <w:pPr>
              <w:numPr>
                <w:ilvl w:val="0"/>
                <w:numId w:val="2"/>
              </w:numPr>
              <w:adjustRightInd w:val="0"/>
              <w:snapToGrid w:val="0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>Fabrication of mechanically robust and highly elastic epoxy sponges via surface embedding of nanoparticles for long-term oil/water separation</w:t>
            </w:r>
          </w:p>
          <w:p w14:paraId="67F496B4">
            <w:pPr>
              <w:adjustRightInd w:val="0"/>
              <w:snapToGrid w:val="0"/>
              <w:ind w:left="360"/>
              <w:rPr>
                <w:color w:val="000000"/>
                <w:kern w:val="0"/>
                <w:sz w:val="11"/>
                <w:szCs w:val="11"/>
              </w:rPr>
            </w:pPr>
          </w:p>
        </w:tc>
        <w:tc>
          <w:tcPr>
            <w:tcW w:w="3685" w:type="dxa"/>
            <w:vMerge w:val="restart"/>
            <w:tcBorders>
              <w:top w:val="single" w:color="auto" w:sz="4" w:space="0"/>
            </w:tcBorders>
            <w:noWrap w:val="0"/>
            <w:vAlign w:val="top"/>
          </w:tcPr>
          <w:p w14:paraId="55BA44A3">
            <w:pPr>
              <w:adjustRightInd w:val="0"/>
              <w:snapToGrid w:val="0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>Chemical Engineering Journal,</w:t>
            </w:r>
            <w:r>
              <w:rPr>
                <w:rFonts w:hint="eastAsia"/>
                <w:color w:val="000000"/>
                <w:kern w:val="0"/>
                <w:sz w:val="13"/>
                <w:szCs w:val="13"/>
              </w:rPr>
              <w:t xml:space="preserve"> </w:t>
            </w:r>
            <w:r>
              <w:rPr>
                <w:color w:val="000000"/>
                <w:kern w:val="0"/>
                <w:sz w:val="13"/>
                <w:szCs w:val="13"/>
              </w:rPr>
              <w:t>2024,</w:t>
            </w:r>
            <w:r>
              <w:rPr>
                <w:rFonts w:hint="eastAsia"/>
                <w:color w:val="000000"/>
                <w:kern w:val="0"/>
                <w:sz w:val="13"/>
                <w:szCs w:val="13"/>
              </w:rPr>
              <w:t xml:space="preserve"> 09.08, </w:t>
            </w:r>
            <w:r>
              <w:rPr>
                <w:color w:val="000000"/>
                <w:kern w:val="0"/>
                <w:sz w:val="13"/>
                <w:szCs w:val="13"/>
              </w:rPr>
              <w:t>498,1555587</w:t>
            </w:r>
          </w:p>
          <w:p w14:paraId="6A3380FC">
            <w:pPr>
              <w:adjustRightInd w:val="0"/>
              <w:snapToGrid w:val="0"/>
              <w:rPr>
                <w:color w:val="000000"/>
                <w:kern w:val="0"/>
                <w:sz w:val="13"/>
                <w:szCs w:val="13"/>
              </w:rPr>
            </w:pPr>
          </w:p>
          <w:p w14:paraId="7E1672D1">
            <w:pPr>
              <w:adjustRightInd w:val="0"/>
              <w:snapToGrid w:val="0"/>
              <w:rPr>
                <w:color w:val="000000"/>
                <w:kern w:val="0"/>
                <w:sz w:val="13"/>
                <w:szCs w:val="13"/>
              </w:rPr>
            </w:pPr>
          </w:p>
          <w:p w14:paraId="0E6AAE01">
            <w:pPr>
              <w:adjustRightInd w:val="0"/>
              <w:snapToGrid w:val="0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 xml:space="preserve">Separation and Purification Technology, 2020, </w:t>
            </w:r>
            <w:r>
              <w:rPr>
                <w:rFonts w:hint="eastAsia"/>
                <w:color w:val="000000"/>
                <w:kern w:val="0"/>
                <w:sz w:val="13"/>
                <w:szCs w:val="13"/>
              </w:rPr>
              <w:t xml:space="preserve">12, 23, </w:t>
            </w:r>
            <w:r>
              <w:rPr>
                <w:color w:val="000000"/>
                <w:kern w:val="0"/>
                <w:sz w:val="13"/>
                <w:szCs w:val="13"/>
              </w:rPr>
              <w:t>261, 11827</w:t>
            </w:r>
          </w:p>
          <w:p w14:paraId="1EF23819">
            <w:pPr>
              <w:adjustRightInd w:val="0"/>
              <w:snapToGrid w:val="0"/>
              <w:rPr>
                <w:color w:val="000000"/>
                <w:kern w:val="0"/>
                <w:sz w:val="13"/>
                <w:szCs w:val="13"/>
              </w:rPr>
            </w:pPr>
          </w:p>
          <w:p w14:paraId="17B062F9">
            <w:pPr>
              <w:adjustRightInd w:val="0"/>
              <w:snapToGrid w:val="0"/>
              <w:rPr>
                <w:color w:val="000000"/>
                <w:kern w:val="0"/>
                <w:sz w:val="13"/>
                <w:szCs w:val="13"/>
              </w:rPr>
            </w:pPr>
          </w:p>
          <w:p w14:paraId="31BD6904">
            <w:pPr>
              <w:adjustRightInd w:val="0"/>
              <w:snapToGrid w:val="0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 xml:space="preserve">Journal of Environmental Management, 2024, </w:t>
            </w:r>
            <w:r>
              <w:rPr>
                <w:rFonts w:hint="eastAsia"/>
                <w:color w:val="000000"/>
                <w:kern w:val="0"/>
                <w:sz w:val="13"/>
                <w:szCs w:val="13"/>
              </w:rPr>
              <w:t xml:space="preserve">06, 08, </w:t>
            </w:r>
            <w:r>
              <w:rPr>
                <w:color w:val="000000"/>
                <w:kern w:val="0"/>
                <w:sz w:val="13"/>
                <w:szCs w:val="13"/>
              </w:rPr>
              <w:t>363, 121361</w:t>
            </w:r>
          </w:p>
          <w:p w14:paraId="3495CDF2">
            <w:pPr>
              <w:adjustRightInd w:val="0"/>
              <w:snapToGrid w:val="0"/>
              <w:rPr>
                <w:color w:val="000000"/>
                <w:kern w:val="0"/>
                <w:sz w:val="13"/>
                <w:szCs w:val="13"/>
              </w:rPr>
            </w:pPr>
          </w:p>
          <w:p w14:paraId="4C381E70">
            <w:pPr>
              <w:adjustRightInd w:val="0"/>
              <w:snapToGrid w:val="0"/>
              <w:rPr>
                <w:color w:val="000000"/>
                <w:kern w:val="0"/>
                <w:sz w:val="13"/>
                <w:szCs w:val="13"/>
              </w:rPr>
            </w:pPr>
          </w:p>
          <w:p w14:paraId="4257452C">
            <w:pPr>
              <w:adjustRightInd w:val="0"/>
              <w:snapToGrid w:val="0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>Journal of Cleaner Production, 2023,</w:t>
            </w:r>
            <w:r>
              <w:rPr>
                <w:rFonts w:hint="eastAsia"/>
                <w:color w:val="000000"/>
                <w:kern w:val="0"/>
                <w:sz w:val="13"/>
                <w:szCs w:val="13"/>
              </w:rPr>
              <w:t xml:space="preserve"> 04, 27,</w:t>
            </w:r>
            <w:r>
              <w:rPr>
                <w:color w:val="000000"/>
                <w:kern w:val="0"/>
                <w:sz w:val="13"/>
                <w:szCs w:val="13"/>
              </w:rPr>
              <w:t xml:space="preserve"> 412,</w:t>
            </w:r>
            <w:r>
              <w:rPr>
                <w:rFonts w:hint="eastAsia"/>
                <w:color w:val="000000"/>
                <w:kern w:val="0"/>
                <w:sz w:val="13"/>
                <w:szCs w:val="13"/>
              </w:rPr>
              <w:t xml:space="preserve"> </w:t>
            </w:r>
            <w:r>
              <w:rPr>
                <w:color w:val="000000"/>
                <w:kern w:val="0"/>
                <w:sz w:val="13"/>
                <w:szCs w:val="13"/>
              </w:rPr>
              <w:t>137335</w:t>
            </w:r>
          </w:p>
          <w:p w14:paraId="4D4B76FF">
            <w:pPr>
              <w:adjustRightInd w:val="0"/>
              <w:snapToGrid w:val="0"/>
              <w:rPr>
                <w:color w:val="000000"/>
                <w:kern w:val="0"/>
                <w:sz w:val="13"/>
                <w:szCs w:val="13"/>
              </w:rPr>
            </w:pPr>
          </w:p>
          <w:p w14:paraId="78250A30">
            <w:pPr>
              <w:adjustRightInd w:val="0"/>
              <w:snapToGrid w:val="0"/>
              <w:rPr>
                <w:color w:val="000000"/>
                <w:kern w:val="0"/>
                <w:sz w:val="13"/>
                <w:szCs w:val="13"/>
              </w:rPr>
            </w:pPr>
          </w:p>
          <w:p w14:paraId="47FE237B">
            <w:pPr>
              <w:adjustRightInd w:val="0"/>
              <w:snapToGrid w:val="0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 xml:space="preserve">ACS Omega, </w:t>
            </w:r>
            <w:r>
              <w:rPr>
                <w:rFonts w:hint="eastAsia"/>
                <w:color w:val="000000"/>
                <w:kern w:val="0"/>
                <w:sz w:val="13"/>
                <w:szCs w:val="13"/>
              </w:rPr>
              <w:t>2021, 07, 08, 6</w:t>
            </w:r>
            <w:r>
              <w:rPr>
                <w:color w:val="000000"/>
                <w:kern w:val="0"/>
                <w:sz w:val="13"/>
                <w:szCs w:val="13"/>
              </w:rPr>
              <w:t>, 17870-17879</w:t>
            </w:r>
          </w:p>
          <w:p w14:paraId="4CD19A49">
            <w:pPr>
              <w:adjustRightInd w:val="0"/>
              <w:snapToGrid w:val="0"/>
              <w:rPr>
                <w:color w:val="000000"/>
                <w:kern w:val="0"/>
                <w:sz w:val="13"/>
                <w:szCs w:val="13"/>
              </w:rPr>
            </w:pPr>
          </w:p>
          <w:p w14:paraId="0D8885C3">
            <w:pPr>
              <w:adjustRightInd w:val="0"/>
              <w:snapToGrid w:val="0"/>
              <w:rPr>
                <w:color w:val="000000"/>
                <w:kern w:val="0"/>
                <w:sz w:val="13"/>
                <w:szCs w:val="13"/>
              </w:rPr>
            </w:pPr>
          </w:p>
          <w:p w14:paraId="46E14927">
            <w:pPr>
              <w:adjustRightInd w:val="0"/>
              <w:snapToGrid w:val="0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>ACS ES&amp;T Engi</w:t>
            </w:r>
            <w:bookmarkStart w:id="0" w:name="_GoBack"/>
            <w:bookmarkEnd w:id="0"/>
            <w:r>
              <w:rPr>
                <w:color w:val="000000"/>
                <w:kern w:val="0"/>
                <w:sz w:val="13"/>
                <w:szCs w:val="13"/>
              </w:rPr>
              <w:t xml:space="preserve">neering, 2022, </w:t>
            </w:r>
            <w:r>
              <w:rPr>
                <w:rFonts w:hint="eastAsia"/>
                <w:color w:val="000000"/>
                <w:kern w:val="0"/>
                <w:sz w:val="13"/>
                <w:szCs w:val="13"/>
              </w:rPr>
              <w:t xml:space="preserve">02, 21, </w:t>
            </w:r>
            <w:r>
              <w:rPr>
                <w:color w:val="000000"/>
                <w:kern w:val="0"/>
                <w:sz w:val="13"/>
                <w:szCs w:val="13"/>
              </w:rPr>
              <w:t>5, 924-939</w:t>
            </w:r>
          </w:p>
          <w:p w14:paraId="649F805B">
            <w:pPr>
              <w:adjustRightInd w:val="0"/>
              <w:snapToGrid w:val="0"/>
              <w:rPr>
                <w:rFonts w:hint="eastAsia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276" w:type="dxa"/>
            <w:vMerge w:val="restart"/>
            <w:tcBorders>
              <w:top w:val="single" w:color="auto" w:sz="4" w:space="0"/>
            </w:tcBorders>
            <w:noWrap w:val="0"/>
            <w:vAlign w:val="top"/>
          </w:tcPr>
          <w:p w14:paraId="78D9288D">
            <w:pPr>
              <w:adjustRightInd w:val="0"/>
              <w:snapToGrid w:val="0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</w:p>
          <w:p w14:paraId="3F54CCF3">
            <w:pPr>
              <w:adjustRightInd w:val="0"/>
              <w:snapToGrid w:val="0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3"/>
                <w:szCs w:val="13"/>
              </w:rPr>
              <w:t>1</w:t>
            </w:r>
          </w:p>
          <w:p w14:paraId="2A3BDE1C">
            <w:pPr>
              <w:adjustRightInd w:val="0"/>
              <w:snapToGrid w:val="0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</w:p>
          <w:p w14:paraId="6A696068">
            <w:pPr>
              <w:adjustRightInd w:val="0"/>
              <w:snapToGrid w:val="0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</w:p>
          <w:p w14:paraId="184A5A3D">
            <w:pPr>
              <w:adjustRightInd w:val="0"/>
              <w:snapToGrid w:val="0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3"/>
                <w:szCs w:val="13"/>
              </w:rPr>
              <w:t>1</w:t>
            </w:r>
          </w:p>
          <w:p w14:paraId="23B8E228">
            <w:pPr>
              <w:adjustRightInd w:val="0"/>
              <w:snapToGrid w:val="0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</w:p>
          <w:p w14:paraId="6C5E0331">
            <w:pPr>
              <w:adjustRightInd w:val="0"/>
              <w:snapToGrid w:val="0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</w:p>
          <w:p w14:paraId="589B344C">
            <w:pPr>
              <w:adjustRightInd w:val="0"/>
              <w:snapToGrid w:val="0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3"/>
                <w:szCs w:val="13"/>
              </w:rPr>
              <w:t>1</w:t>
            </w:r>
          </w:p>
          <w:p w14:paraId="59098D8D">
            <w:pPr>
              <w:adjustRightInd w:val="0"/>
              <w:snapToGrid w:val="0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</w:p>
          <w:p w14:paraId="19A4FF67">
            <w:pPr>
              <w:adjustRightInd w:val="0"/>
              <w:snapToGrid w:val="0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3"/>
                <w:szCs w:val="13"/>
              </w:rPr>
              <w:t>1</w:t>
            </w:r>
          </w:p>
          <w:p w14:paraId="25C26FF8">
            <w:pPr>
              <w:adjustRightInd w:val="0"/>
              <w:snapToGrid w:val="0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</w:p>
          <w:p w14:paraId="24B5D27A">
            <w:pPr>
              <w:adjustRightInd w:val="0"/>
              <w:snapToGrid w:val="0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3"/>
                <w:szCs w:val="13"/>
              </w:rPr>
              <w:t>1</w:t>
            </w:r>
          </w:p>
          <w:p w14:paraId="68842881">
            <w:pPr>
              <w:adjustRightInd w:val="0"/>
              <w:snapToGrid w:val="0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</w:p>
          <w:p w14:paraId="6C8A493B">
            <w:pPr>
              <w:adjustRightInd w:val="0"/>
              <w:snapToGrid w:val="0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3"/>
                <w:szCs w:val="13"/>
              </w:rPr>
              <w:t>1</w:t>
            </w:r>
          </w:p>
          <w:p w14:paraId="5746A99E">
            <w:pPr>
              <w:adjustRightInd w:val="0"/>
              <w:snapToGrid w:val="0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62" w:type="dxa"/>
            <w:vMerge w:val="restart"/>
            <w:tcBorders>
              <w:top w:val="single" w:color="auto" w:sz="4" w:space="0"/>
            </w:tcBorders>
            <w:noWrap w:val="0"/>
            <w:vAlign w:val="top"/>
          </w:tcPr>
          <w:p w14:paraId="194ED1C2">
            <w:pPr>
              <w:adjustRightInd w:val="0"/>
              <w:snapToGrid w:val="0"/>
              <w:rPr>
                <w:rFonts w:ascii="宋体" w:hAnsi="宋体" w:cs="宋体"/>
                <w:color w:val="000000"/>
                <w:kern w:val="0"/>
                <w:sz w:val="11"/>
                <w:szCs w:val="1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1"/>
                <w:szCs w:val="11"/>
              </w:rPr>
              <w:t>高水平</w:t>
            </w:r>
          </w:p>
          <w:p w14:paraId="56C16C4E">
            <w:pPr>
              <w:adjustRightInd w:val="0"/>
              <w:snapToGrid w:val="0"/>
              <w:rPr>
                <w:rFonts w:ascii="宋体" w:hAnsi="宋体" w:cs="宋体"/>
                <w:color w:val="000000"/>
                <w:kern w:val="0"/>
                <w:sz w:val="11"/>
                <w:szCs w:val="11"/>
              </w:rPr>
            </w:pPr>
          </w:p>
          <w:p w14:paraId="54E7E467">
            <w:pPr>
              <w:adjustRightInd w:val="0"/>
              <w:snapToGrid w:val="0"/>
              <w:rPr>
                <w:rFonts w:ascii="宋体" w:hAnsi="宋体" w:cs="宋体"/>
                <w:color w:val="000000"/>
                <w:kern w:val="0"/>
                <w:sz w:val="11"/>
                <w:szCs w:val="11"/>
              </w:rPr>
            </w:pPr>
          </w:p>
          <w:p w14:paraId="336E1414">
            <w:pPr>
              <w:adjustRightInd w:val="0"/>
              <w:snapToGrid w:val="0"/>
              <w:rPr>
                <w:rFonts w:ascii="宋体" w:hAnsi="宋体" w:cs="宋体"/>
                <w:color w:val="000000"/>
                <w:kern w:val="0"/>
                <w:sz w:val="11"/>
                <w:szCs w:val="11"/>
              </w:rPr>
            </w:pPr>
          </w:p>
          <w:p w14:paraId="1588DCB1">
            <w:pPr>
              <w:adjustRightInd w:val="0"/>
              <w:snapToGrid w:val="0"/>
              <w:rPr>
                <w:rFonts w:ascii="宋体" w:hAnsi="宋体" w:cs="宋体"/>
                <w:color w:val="000000"/>
                <w:kern w:val="0"/>
                <w:sz w:val="11"/>
                <w:szCs w:val="1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1"/>
                <w:szCs w:val="11"/>
              </w:rPr>
              <w:t>高水平</w:t>
            </w:r>
          </w:p>
          <w:p w14:paraId="2B04A77F">
            <w:pPr>
              <w:adjustRightInd w:val="0"/>
              <w:snapToGrid w:val="0"/>
              <w:rPr>
                <w:rFonts w:ascii="宋体" w:hAnsi="宋体" w:cs="宋体"/>
                <w:color w:val="000000"/>
                <w:kern w:val="0"/>
                <w:sz w:val="11"/>
                <w:szCs w:val="11"/>
              </w:rPr>
            </w:pPr>
          </w:p>
          <w:p w14:paraId="02FFF92F">
            <w:pPr>
              <w:adjustRightInd w:val="0"/>
              <w:snapToGrid w:val="0"/>
              <w:rPr>
                <w:rFonts w:ascii="宋体" w:hAnsi="宋体" w:cs="宋体"/>
                <w:color w:val="000000"/>
                <w:kern w:val="0"/>
                <w:sz w:val="11"/>
                <w:szCs w:val="11"/>
              </w:rPr>
            </w:pPr>
          </w:p>
          <w:p w14:paraId="638B7ABB">
            <w:pPr>
              <w:adjustRightInd w:val="0"/>
              <w:snapToGrid w:val="0"/>
              <w:rPr>
                <w:rFonts w:ascii="宋体" w:hAnsi="宋体" w:cs="宋体"/>
                <w:color w:val="000000"/>
                <w:kern w:val="0"/>
                <w:sz w:val="11"/>
                <w:szCs w:val="1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1"/>
                <w:szCs w:val="11"/>
              </w:rPr>
              <w:t>高水平</w:t>
            </w:r>
          </w:p>
          <w:p w14:paraId="526B5AD8">
            <w:pPr>
              <w:adjustRightInd w:val="0"/>
              <w:snapToGrid w:val="0"/>
              <w:rPr>
                <w:rFonts w:ascii="宋体" w:hAnsi="宋体" w:cs="宋体"/>
                <w:color w:val="000000"/>
                <w:kern w:val="0"/>
                <w:sz w:val="11"/>
                <w:szCs w:val="11"/>
              </w:rPr>
            </w:pPr>
          </w:p>
          <w:p w14:paraId="3EE4F98B">
            <w:pPr>
              <w:adjustRightInd w:val="0"/>
              <w:snapToGrid w:val="0"/>
              <w:rPr>
                <w:rFonts w:ascii="宋体" w:hAnsi="宋体" w:cs="宋体"/>
                <w:color w:val="000000"/>
                <w:kern w:val="0"/>
                <w:sz w:val="11"/>
                <w:szCs w:val="11"/>
              </w:rPr>
            </w:pPr>
          </w:p>
          <w:p w14:paraId="72706405">
            <w:pPr>
              <w:adjustRightInd w:val="0"/>
              <w:snapToGrid w:val="0"/>
              <w:rPr>
                <w:rFonts w:ascii="宋体" w:hAnsi="宋体" w:cs="宋体"/>
                <w:color w:val="000000"/>
                <w:kern w:val="0"/>
                <w:sz w:val="11"/>
                <w:szCs w:val="11"/>
              </w:rPr>
            </w:pPr>
          </w:p>
          <w:p w14:paraId="27DC1EF0">
            <w:pPr>
              <w:adjustRightInd w:val="0"/>
              <w:snapToGrid w:val="0"/>
              <w:rPr>
                <w:rFonts w:ascii="宋体" w:hAnsi="宋体" w:cs="宋体"/>
                <w:color w:val="000000"/>
                <w:kern w:val="0"/>
                <w:sz w:val="11"/>
                <w:szCs w:val="1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1"/>
                <w:szCs w:val="11"/>
              </w:rPr>
              <w:t>较高水平</w:t>
            </w:r>
          </w:p>
          <w:p w14:paraId="779F036B">
            <w:pPr>
              <w:adjustRightInd w:val="0"/>
              <w:snapToGrid w:val="0"/>
              <w:rPr>
                <w:rFonts w:ascii="宋体" w:hAnsi="宋体" w:cs="宋体"/>
                <w:color w:val="000000"/>
                <w:kern w:val="0"/>
                <w:sz w:val="11"/>
                <w:szCs w:val="11"/>
              </w:rPr>
            </w:pPr>
          </w:p>
          <w:p w14:paraId="018B2166">
            <w:pPr>
              <w:adjustRightInd w:val="0"/>
              <w:snapToGrid w:val="0"/>
              <w:rPr>
                <w:rFonts w:ascii="宋体" w:hAnsi="宋体" w:cs="宋体"/>
                <w:color w:val="000000"/>
                <w:kern w:val="0"/>
                <w:sz w:val="11"/>
                <w:szCs w:val="11"/>
              </w:rPr>
            </w:pPr>
          </w:p>
          <w:p w14:paraId="6011B909">
            <w:pPr>
              <w:adjustRightInd w:val="0"/>
              <w:snapToGrid w:val="0"/>
              <w:rPr>
                <w:rFonts w:ascii="宋体" w:hAnsi="宋体" w:cs="宋体"/>
                <w:color w:val="000000"/>
                <w:kern w:val="0"/>
                <w:sz w:val="11"/>
                <w:szCs w:val="1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1"/>
                <w:szCs w:val="11"/>
              </w:rPr>
              <w:t>较高水平</w:t>
            </w:r>
          </w:p>
          <w:p w14:paraId="50EC5DA5">
            <w:pPr>
              <w:adjustRightInd w:val="0"/>
              <w:snapToGrid w:val="0"/>
              <w:rPr>
                <w:rFonts w:ascii="宋体" w:hAnsi="宋体" w:cs="宋体"/>
                <w:color w:val="000000"/>
                <w:kern w:val="0"/>
                <w:sz w:val="11"/>
                <w:szCs w:val="11"/>
              </w:rPr>
            </w:pPr>
          </w:p>
          <w:p w14:paraId="5B59DE24">
            <w:pPr>
              <w:adjustRightInd w:val="0"/>
              <w:snapToGrid w:val="0"/>
              <w:rPr>
                <w:rFonts w:hint="eastAsia" w:ascii="宋体" w:hAnsi="宋体" w:cs="宋体"/>
                <w:color w:val="000000"/>
                <w:kern w:val="0"/>
                <w:sz w:val="11"/>
                <w:szCs w:val="1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1"/>
                <w:szCs w:val="11"/>
              </w:rPr>
              <w:t>ESCI</w:t>
            </w:r>
          </w:p>
          <w:p w14:paraId="2CAEE634">
            <w:pPr>
              <w:adjustRightInd w:val="0"/>
              <w:snapToGrid w:val="0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</w:tr>
      <w:tr w14:paraId="190C622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wBefore w:w="0" w:type="dxa"/>
          <w:wAfter w:w="0" w:type="dxa"/>
          <w:trHeight w:val="600" w:hRule="exact"/>
          <w:jc w:val="center"/>
        </w:trPr>
        <w:tc>
          <w:tcPr>
            <w:tcW w:w="1304" w:type="dxa"/>
            <w:vMerge w:val="restart"/>
            <w:shd w:val="clear" w:color="auto" w:fill="auto"/>
            <w:noWrap w:val="0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677ECA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主要学习</w:t>
            </w:r>
          </w:p>
          <w:p w14:paraId="7EFAB45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工作简历</w:t>
            </w:r>
          </w:p>
          <w:p w14:paraId="63EBB9AF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（从大学毕业填起）</w:t>
            </w:r>
          </w:p>
        </w:tc>
        <w:tc>
          <w:tcPr>
            <w:tcW w:w="4438" w:type="dxa"/>
            <w:gridSpan w:val="5"/>
            <w:vMerge w:val="restart"/>
            <w:shd w:val="clear" w:color="auto" w:fill="auto"/>
            <w:noWrap w:val="0"/>
            <w:tcMar>
              <w:top w:w="20" w:type="dxa"/>
              <w:left w:w="20" w:type="dxa"/>
              <w:bottom w:w="20" w:type="dxa"/>
              <w:right w:w="20" w:type="dxa"/>
            </w:tcMar>
            <w:vAlign w:val="top"/>
          </w:tcPr>
          <w:p w14:paraId="4E90A7B3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（尤其是培训、进修、出国情况）</w:t>
            </w:r>
          </w:p>
          <w:p w14:paraId="4F16601F">
            <w:pPr>
              <w:widowControl/>
              <w:rPr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  <w:szCs w:val="15"/>
              </w:rPr>
              <w:t>1. 2010.09-2012.07 中国地质大学（北京）攻读硕士学位；</w:t>
            </w:r>
          </w:p>
          <w:p w14:paraId="450E20B8">
            <w:pPr>
              <w:widowControl/>
              <w:rPr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  <w:szCs w:val="15"/>
              </w:rPr>
              <w:t>2. 2012.09-2016.08 滑铁卢大学攻读博士学位；</w:t>
            </w:r>
          </w:p>
          <w:p w14:paraId="6B96ACC2">
            <w:pPr>
              <w:widowControl/>
              <w:rPr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  <w:szCs w:val="15"/>
              </w:rPr>
              <w:t>3. 2016.08-2016.12滑铁卢大学博士后研究；</w:t>
            </w:r>
          </w:p>
          <w:p w14:paraId="26389E85">
            <w:pPr>
              <w:widowControl/>
              <w:rPr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  <w:szCs w:val="15"/>
              </w:rPr>
              <w:t>4.2017.01-</w:t>
            </w:r>
            <w:r>
              <w:rPr>
                <w:rFonts w:hint="eastAsia"/>
                <w:color w:val="000000"/>
                <w:kern w:val="0"/>
                <w:sz w:val="15"/>
                <w:szCs w:val="15"/>
              </w:rPr>
              <w:t>2019.11</w:t>
            </w:r>
            <w:r>
              <w:rPr>
                <w:color w:val="000000"/>
                <w:kern w:val="0"/>
                <w:sz w:val="15"/>
                <w:szCs w:val="15"/>
              </w:rPr>
              <w:t>山西大学，资源与环境工程研究所，讲师</w:t>
            </w:r>
            <w:r>
              <w:rPr>
                <w:rFonts w:hint="eastAsia"/>
                <w:color w:val="000000"/>
                <w:kern w:val="0"/>
                <w:sz w:val="15"/>
                <w:szCs w:val="15"/>
              </w:rPr>
              <w:t>；</w:t>
            </w:r>
          </w:p>
          <w:p w14:paraId="205047F5">
            <w:pPr>
              <w:widowControl/>
              <w:rPr>
                <w:color w:val="000000"/>
                <w:kern w:val="0"/>
                <w:sz w:val="15"/>
                <w:szCs w:val="15"/>
              </w:rPr>
            </w:pPr>
            <w:r>
              <w:rPr>
                <w:rFonts w:hint="eastAsia"/>
                <w:color w:val="000000"/>
                <w:kern w:val="0"/>
                <w:sz w:val="15"/>
                <w:szCs w:val="15"/>
              </w:rPr>
              <w:t>5.2019.12-至今</w:t>
            </w:r>
            <w:r>
              <w:rPr>
                <w:color w:val="000000"/>
                <w:kern w:val="0"/>
                <w:sz w:val="15"/>
                <w:szCs w:val="15"/>
              </w:rPr>
              <w:t>山西大学，资源与环境工程研究所，</w:t>
            </w:r>
            <w:r>
              <w:rPr>
                <w:rFonts w:hint="eastAsia"/>
                <w:color w:val="000000"/>
                <w:kern w:val="0"/>
                <w:sz w:val="15"/>
                <w:szCs w:val="15"/>
              </w:rPr>
              <w:t>副教授；</w:t>
            </w:r>
          </w:p>
          <w:p w14:paraId="39FAFE06">
            <w:pPr>
              <w:widowControl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5"/>
                <w:szCs w:val="15"/>
              </w:rPr>
              <w:t>6.2023.08-2024.01</w:t>
            </w: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</w:rPr>
              <w:t>南开大学环境科学与工程学院，进修。</w:t>
            </w:r>
          </w:p>
        </w:tc>
        <w:tc>
          <w:tcPr>
            <w:tcW w:w="3455" w:type="dxa"/>
            <w:gridSpan w:val="3"/>
            <w:vMerge w:val="restart"/>
            <w:shd w:val="clear" w:color="auto" w:fill="auto"/>
            <w:noWrap w:val="0"/>
            <w:tcMar>
              <w:top w:w="20" w:type="dxa"/>
              <w:left w:w="20" w:type="dxa"/>
              <w:bottom w:w="20" w:type="dxa"/>
              <w:right w:w="20" w:type="dxa"/>
            </w:tcMar>
            <w:vAlign w:val="top"/>
          </w:tcPr>
          <w:p w14:paraId="757CD128">
            <w:pPr>
              <w:widowControl/>
              <w:rPr>
                <w:rFonts w:hint="eastAsia" w:ascii="宋体" w:hAnsi="宋体" w:cs="宋体"/>
                <w:color w:val="000000"/>
                <w:spacing w:val="-20"/>
                <w:kern w:val="0"/>
                <w:sz w:val="1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授课内容：</w:t>
            </w:r>
            <w:r>
              <w:rPr>
                <w:rFonts w:hint="eastAsia" w:ascii="宋体" w:hAnsi="宋体" w:cs="宋体"/>
                <w:color w:val="000000"/>
                <w:spacing w:val="-20"/>
                <w:kern w:val="0"/>
                <w:sz w:val="18"/>
                <w:szCs w:val="21"/>
              </w:rPr>
              <w:t>（包括年级、专业、类型、课程名称、担任班主任、本科生导师等）</w:t>
            </w:r>
          </w:p>
          <w:p w14:paraId="4E90B5E9">
            <w:pPr>
              <w:adjustRightInd w:val="0"/>
              <w:snapToGrid w:val="0"/>
              <w:rPr>
                <w:rFonts w:eastAsia="仿宋"/>
                <w:sz w:val="13"/>
                <w:szCs w:val="13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3"/>
                <w:szCs w:val="13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10"/>
                <w:szCs w:val="10"/>
              </w:rPr>
              <w:t>.</w:t>
            </w:r>
            <w:r>
              <w:rPr>
                <w:rFonts w:hint="eastAsia"/>
                <w:color w:val="000000"/>
                <w:kern w:val="0"/>
                <w:sz w:val="10"/>
                <w:szCs w:val="10"/>
              </w:rPr>
              <w:t xml:space="preserve"> </w:t>
            </w:r>
            <w:r>
              <w:rPr>
                <w:rFonts w:hint="eastAsia" w:eastAsia="仿宋"/>
                <w:sz w:val="13"/>
                <w:szCs w:val="13"/>
              </w:rPr>
              <w:t>1801/1901，2001班，资源循环科学与工程，毕业论文指导课；</w:t>
            </w:r>
          </w:p>
          <w:p w14:paraId="5D591CC6">
            <w:pPr>
              <w:adjustRightInd w:val="0"/>
              <w:snapToGrid w:val="0"/>
              <w:rPr>
                <w:rFonts w:eastAsia="仿宋"/>
                <w:sz w:val="13"/>
                <w:szCs w:val="13"/>
              </w:rPr>
            </w:pPr>
            <w:r>
              <w:rPr>
                <w:rFonts w:hint="eastAsia" w:eastAsia="仿宋"/>
                <w:sz w:val="13"/>
                <w:szCs w:val="13"/>
              </w:rPr>
              <w:t>2. 1801/1901级，资源循环科学与工程，分离工程；</w:t>
            </w:r>
          </w:p>
          <w:p w14:paraId="18BB4562">
            <w:pPr>
              <w:adjustRightInd w:val="0"/>
              <w:snapToGrid w:val="0"/>
              <w:rPr>
                <w:rFonts w:eastAsia="仿宋"/>
                <w:sz w:val="13"/>
                <w:szCs w:val="13"/>
              </w:rPr>
            </w:pPr>
            <w:r>
              <w:rPr>
                <w:rFonts w:hint="eastAsia" w:eastAsia="仿宋"/>
                <w:sz w:val="13"/>
                <w:szCs w:val="13"/>
              </w:rPr>
              <w:t>3. 2102/2202级，环境工程，环境保护与可持续发展-0002；</w:t>
            </w:r>
          </w:p>
          <w:p w14:paraId="50F418D0">
            <w:pPr>
              <w:adjustRightInd w:val="0"/>
              <w:snapToGrid w:val="0"/>
              <w:rPr>
                <w:rFonts w:eastAsia="仿宋"/>
                <w:sz w:val="13"/>
                <w:szCs w:val="13"/>
              </w:rPr>
            </w:pPr>
            <w:r>
              <w:rPr>
                <w:rFonts w:hint="eastAsia" w:eastAsia="仿宋"/>
                <w:sz w:val="13"/>
                <w:szCs w:val="13"/>
              </w:rPr>
              <w:t>4. 2019/2020/2021/2023级资源循环科学与工程/环境工程硕士，水处理功能材料进展，；</w:t>
            </w:r>
          </w:p>
          <w:p w14:paraId="3CFB7A11">
            <w:pPr>
              <w:adjustRightInd w:val="0"/>
              <w:snapToGrid w:val="0"/>
              <w:rPr>
                <w:rFonts w:ascii="仿宋" w:hAnsi="仿宋" w:eastAsia="仿宋"/>
                <w:sz w:val="13"/>
                <w:szCs w:val="13"/>
              </w:rPr>
            </w:pPr>
            <w:r>
              <w:rPr>
                <w:rFonts w:hint="eastAsia" w:ascii="仿宋" w:hAnsi="仿宋" w:eastAsia="仿宋"/>
                <w:sz w:val="13"/>
                <w:szCs w:val="13"/>
              </w:rPr>
              <w:t>5.</w:t>
            </w:r>
            <w:r>
              <w:rPr>
                <w:rFonts w:hint="eastAsia" w:ascii="仿宋" w:hAnsi="仿宋" w:eastAsia="仿宋"/>
              </w:rPr>
              <w:t xml:space="preserve"> </w:t>
            </w:r>
            <w:r>
              <w:rPr>
                <w:rFonts w:hint="eastAsia" w:ascii="仿宋" w:hAnsi="仿宋" w:eastAsia="仿宋"/>
                <w:sz w:val="13"/>
                <w:szCs w:val="13"/>
              </w:rPr>
              <w:t>2022/2023/2024级，资源循环科学与工程/环境工程硕士，胶体与界面化学；</w:t>
            </w:r>
          </w:p>
          <w:p w14:paraId="5E3A99D0">
            <w:pPr>
              <w:adjustRightInd w:val="0"/>
              <w:snapToGrid w:val="0"/>
              <w:rPr>
                <w:rFonts w:hint="eastAsia" w:ascii="仿宋" w:hAnsi="仿宋" w:eastAsia="仿宋"/>
                <w:sz w:val="13"/>
                <w:szCs w:val="13"/>
              </w:rPr>
            </w:pPr>
            <w:r>
              <w:rPr>
                <w:rFonts w:hint="eastAsia" w:ascii="仿宋" w:hAnsi="仿宋" w:eastAsia="仿宋"/>
                <w:sz w:val="13"/>
                <w:szCs w:val="13"/>
              </w:rPr>
              <w:t>6. 2022级，资源循环科学与工程博士，高等界面化学；</w:t>
            </w:r>
          </w:p>
          <w:p w14:paraId="1ADB90E6">
            <w:pPr>
              <w:adjustRightInd w:val="0"/>
              <w:snapToGrid w:val="0"/>
              <w:rPr>
                <w:rFonts w:hint="eastAsia" w:ascii="仿宋" w:hAnsi="仿宋" w:eastAsia="仿宋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3"/>
                <w:szCs w:val="13"/>
              </w:rPr>
              <w:t>7.资源循环科学与工程2021级硕士，辅导员；证明人：许杰</w:t>
            </w:r>
          </w:p>
          <w:p w14:paraId="6AE5FA86">
            <w:pPr>
              <w:adjustRightInd w:val="0"/>
              <w:snapToGrid w:val="0"/>
              <w:rPr>
                <w:rFonts w:ascii="仿宋" w:hAnsi="仿宋" w:eastAsia="仿宋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3"/>
                <w:szCs w:val="13"/>
              </w:rPr>
              <w:t>8.环境科学与工程，本科生导师，2020/2021/2022/2023/2024级。</w:t>
            </w:r>
          </w:p>
          <w:p w14:paraId="1BFF603A">
            <w:pPr>
              <w:adjustRightInd w:val="0"/>
              <w:snapToGrid w:val="0"/>
              <w:rPr>
                <w:rFonts w:hint="eastAsia" w:ascii="仿宋" w:hAnsi="仿宋" w:eastAsia="仿宋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3"/>
                <w:szCs w:val="13"/>
              </w:rPr>
              <w:t>9.指导2021/2022/2023级本科生毕业设计共6人</w:t>
            </w:r>
          </w:p>
        </w:tc>
        <w:tc>
          <w:tcPr>
            <w:tcW w:w="406" w:type="dxa"/>
            <w:tcBorders>
              <w:top w:val="nil"/>
              <w:bottom w:val="nil"/>
            </w:tcBorders>
            <w:shd w:val="clear" w:color="auto" w:fill="BFBFBF"/>
            <w:noWrap w:val="0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0C4C55">
            <w:pPr>
              <w:widowControl/>
              <w:adjustRightInd w:val="0"/>
              <w:snapToGrid w:val="0"/>
              <w:jc w:val="center"/>
              <w:rPr>
                <w:rFonts w:hint="eastAsia" w:ascii="黑体" w:hAnsi="宋体" w:eastAsia="黑体" w:cs="宋体"/>
                <w:color w:val="000000"/>
                <w:kern w:val="0"/>
                <w:szCs w:val="21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Cs w:val="21"/>
              </w:rPr>
              <w:t>件</w:t>
            </w:r>
          </w:p>
        </w:tc>
        <w:tc>
          <w:tcPr>
            <w:tcW w:w="3041" w:type="dxa"/>
            <w:vMerge w:val="continue"/>
            <w:noWrap w:val="0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1D4D49">
            <w:pPr>
              <w:widowControl/>
              <w:adjustRightInd w:val="0"/>
              <w:snapToGrid w:val="0"/>
              <w:jc w:val="center"/>
              <w:rPr>
                <w:rFonts w:hint="eastAsia" w:ascii="黑体" w:hAnsi="宋体" w:eastAsia="黑体" w:cs="宋体"/>
                <w:color w:val="000000"/>
                <w:kern w:val="0"/>
                <w:szCs w:val="21"/>
              </w:rPr>
            </w:pPr>
          </w:p>
        </w:tc>
        <w:tc>
          <w:tcPr>
            <w:tcW w:w="3685" w:type="dxa"/>
            <w:vMerge w:val="continue"/>
            <w:noWrap w:val="0"/>
            <w:vAlign w:val="center"/>
          </w:tcPr>
          <w:p w14:paraId="1AC21CC7">
            <w:pPr>
              <w:adjustRightInd w:val="0"/>
              <w:snapToGrid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noWrap w:val="0"/>
            <w:vAlign w:val="center"/>
          </w:tcPr>
          <w:p w14:paraId="50389A83">
            <w:pPr>
              <w:adjustRightInd w:val="0"/>
              <w:snapToGrid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62" w:type="dxa"/>
            <w:vMerge w:val="continue"/>
            <w:noWrap w:val="0"/>
            <w:vAlign w:val="center"/>
          </w:tcPr>
          <w:p w14:paraId="095D670F">
            <w:pPr>
              <w:adjustRightInd w:val="0"/>
              <w:snapToGrid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14:paraId="5898719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wBefore w:w="0" w:type="dxa"/>
          <w:wAfter w:w="0" w:type="dxa"/>
          <w:trHeight w:val="2055" w:hRule="exact"/>
          <w:jc w:val="center"/>
        </w:trPr>
        <w:tc>
          <w:tcPr>
            <w:tcW w:w="1304" w:type="dxa"/>
            <w:vMerge w:val="continue"/>
            <w:shd w:val="clear" w:color="auto" w:fill="auto"/>
            <w:noWrap w:val="0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F42518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438" w:type="dxa"/>
            <w:gridSpan w:val="5"/>
            <w:vMerge w:val="continue"/>
            <w:shd w:val="clear" w:color="auto" w:fill="auto"/>
            <w:noWrap w:val="0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30054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455" w:type="dxa"/>
            <w:gridSpan w:val="3"/>
            <w:vMerge w:val="continue"/>
            <w:shd w:val="clear" w:color="auto" w:fill="auto"/>
            <w:noWrap w:val="0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172EC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6" w:type="dxa"/>
            <w:tcBorders>
              <w:top w:val="nil"/>
              <w:bottom w:val="nil"/>
            </w:tcBorders>
            <w:shd w:val="clear" w:color="auto" w:fill="BFBFBF"/>
            <w:noWrap w:val="0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2C9F85">
            <w:pPr>
              <w:widowControl/>
              <w:adjustRightInd w:val="0"/>
              <w:snapToGrid w:val="0"/>
              <w:jc w:val="center"/>
              <w:rPr>
                <w:rFonts w:hint="eastAsia" w:ascii="黑体" w:hAnsi="宋体" w:eastAsia="黑体" w:cs="宋体"/>
                <w:color w:val="000000"/>
                <w:kern w:val="0"/>
                <w:szCs w:val="21"/>
              </w:rPr>
            </w:pPr>
          </w:p>
        </w:tc>
        <w:tc>
          <w:tcPr>
            <w:tcW w:w="3041" w:type="dxa"/>
            <w:vMerge w:val="continue"/>
            <w:noWrap w:val="0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E9E2B1">
            <w:pPr>
              <w:widowControl/>
              <w:adjustRightInd w:val="0"/>
              <w:snapToGrid w:val="0"/>
              <w:jc w:val="center"/>
              <w:rPr>
                <w:rFonts w:hint="eastAsia" w:ascii="黑体" w:hAnsi="宋体" w:eastAsia="黑体" w:cs="宋体"/>
                <w:color w:val="000000"/>
                <w:kern w:val="0"/>
                <w:szCs w:val="21"/>
              </w:rPr>
            </w:pPr>
          </w:p>
        </w:tc>
        <w:tc>
          <w:tcPr>
            <w:tcW w:w="3685" w:type="dxa"/>
            <w:vMerge w:val="continue"/>
            <w:noWrap w:val="0"/>
            <w:vAlign w:val="center"/>
          </w:tcPr>
          <w:p w14:paraId="04B53ED4">
            <w:pPr>
              <w:adjustRightInd w:val="0"/>
              <w:snapToGrid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noWrap w:val="0"/>
            <w:vAlign w:val="center"/>
          </w:tcPr>
          <w:p w14:paraId="1D5D4A57">
            <w:pPr>
              <w:adjustRightInd w:val="0"/>
              <w:snapToGrid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62" w:type="dxa"/>
            <w:vMerge w:val="continue"/>
            <w:noWrap w:val="0"/>
            <w:vAlign w:val="center"/>
          </w:tcPr>
          <w:p w14:paraId="0C37F3C1">
            <w:pPr>
              <w:adjustRightInd w:val="0"/>
              <w:snapToGrid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14:paraId="2A18890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wBefore w:w="0" w:type="dxa"/>
          <w:wAfter w:w="0" w:type="dxa"/>
          <w:trHeight w:val="105" w:hRule="exact"/>
          <w:jc w:val="center"/>
        </w:trPr>
        <w:tc>
          <w:tcPr>
            <w:tcW w:w="1304" w:type="dxa"/>
            <w:vMerge w:val="continue"/>
            <w:shd w:val="clear" w:color="auto" w:fill="auto"/>
            <w:noWrap w:val="0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3459E7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438" w:type="dxa"/>
            <w:gridSpan w:val="5"/>
            <w:vMerge w:val="continue"/>
            <w:shd w:val="clear" w:color="auto" w:fill="auto"/>
            <w:noWrap w:val="0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8EDBD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455" w:type="dxa"/>
            <w:gridSpan w:val="3"/>
            <w:vMerge w:val="continue"/>
            <w:shd w:val="clear" w:color="auto" w:fill="auto"/>
            <w:noWrap w:val="0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0A9C2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6" w:type="dxa"/>
            <w:tcBorders>
              <w:top w:val="nil"/>
              <w:bottom w:val="nil"/>
            </w:tcBorders>
            <w:shd w:val="clear" w:color="auto" w:fill="BFBFBF"/>
            <w:noWrap w:val="0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DD2931">
            <w:pPr>
              <w:widowControl/>
              <w:adjustRightInd w:val="0"/>
              <w:snapToGrid w:val="0"/>
              <w:rPr>
                <w:rFonts w:hint="eastAsia" w:ascii="黑体" w:hAnsi="宋体" w:eastAsia="黑体" w:cs="宋体"/>
                <w:color w:val="000000"/>
                <w:kern w:val="0"/>
                <w:szCs w:val="21"/>
              </w:rPr>
            </w:pPr>
          </w:p>
        </w:tc>
        <w:tc>
          <w:tcPr>
            <w:tcW w:w="3041" w:type="dxa"/>
            <w:vMerge w:val="continue"/>
            <w:tcBorders>
              <w:bottom w:val="single" w:color="auto" w:sz="4" w:space="0"/>
            </w:tcBorders>
            <w:noWrap w:val="0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6D28EF">
            <w:pPr>
              <w:widowControl/>
              <w:adjustRightInd w:val="0"/>
              <w:snapToGrid w:val="0"/>
              <w:jc w:val="center"/>
              <w:rPr>
                <w:rFonts w:hint="eastAsia" w:ascii="黑体" w:hAnsi="宋体" w:eastAsia="黑体" w:cs="宋体"/>
                <w:color w:val="000000"/>
                <w:kern w:val="0"/>
                <w:szCs w:val="21"/>
              </w:rPr>
            </w:pPr>
          </w:p>
        </w:tc>
        <w:tc>
          <w:tcPr>
            <w:tcW w:w="3685" w:type="dxa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 w14:paraId="1968D442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 w14:paraId="69BCB498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62" w:type="dxa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 w14:paraId="4BF062F7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14:paraId="429ABEE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wBefore w:w="0" w:type="dxa"/>
          <w:wAfter w:w="0" w:type="dxa"/>
          <w:trHeight w:val="556" w:hRule="exact"/>
          <w:jc w:val="center"/>
        </w:trPr>
        <w:tc>
          <w:tcPr>
            <w:tcW w:w="9197" w:type="dxa"/>
            <w:gridSpan w:val="9"/>
            <w:shd w:val="clear" w:color="auto" w:fill="auto"/>
            <w:noWrap w:val="0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421941">
            <w:pPr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学 科 职 称 评 审 组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 xml:space="preserve">  推 荐 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意 见</w:t>
            </w:r>
          </w:p>
        </w:tc>
        <w:tc>
          <w:tcPr>
            <w:tcW w:w="406" w:type="dxa"/>
            <w:tcBorders>
              <w:top w:val="nil"/>
              <w:bottom w:val="nil"/>
            </w:tcBorders>
            <w:shd w:val="clear" w:color="auto" w:fill="BFBFBF"/>
            <w:noWrap w:val="0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9E091E">
            <w:pPr>
              <w:widowControl/>
              <w:adjustRightInd w:val="0"/>
              <w:snapToGrid w:val="0"/>
              <w:jc w:val="center"/>
              <w:rPr>
                <w:rFonts w:hint="eastAsia" w:ascii="黑体" w:hAnsi="宋体" w:eastAsia="黑体" w:cs="宋体"/>
                <w:color w:val="000000"/>
                <w:kern w:val="0"/>
                <w:szCs w:val="21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Cs w:val="21"/>
              </w:rPr>
              <w:t>教</w:t>
            </w:r>
          </w:p>
        </w:tc>
        <w:tc>
          <w:tcPr>
            <w:tcW w:w="3041" w:type="dxa"/>
            <w:tcBorders>
              <w:top w:val="single" w:color="auto" w:sz="4" w:space="0"/>
              <w:bottom w:val="single" w:color="auto" w:sz="4" w:space="0"/>
            </w:tcBorders>
            <w:noWrap w:val="0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78431A">
            <w:pPr>
              <w:widowControl/>
              <w:adjustRightInd w:val="0"/>
              <w:snapToGrid w:val="0"/>
              <w:jc w:val="center"/>
              <w:rPr>
                <w:rFonts w:hint="eastAsia" w:ascii="黑体" w:hAnsi="宋体" w:eastAsia="黑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教学条件</w:t>
            </w:r>
          </w:p>
        </w:tc>
        <w:tc>
          <w:tcPr>
            <w:tcW w:w="3685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B657FCF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级别、批准时间</w:t>
            </w:r>
          </w:p>
        </w:tc>
        <w:tc>
          <w:tcPr>
            <w:tcW w:w="127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754A881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本人排名</w:t>
            </w:r>
          </w:p>
        </w:tc>
        <w:tc>
          <w:tcPr>
            <w:tcW w:w="116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45E35C70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备注</w:t>
            </w:r>
          </w:p>
        </w:tc>
      </w:tr>
      <w:tr w14:paraId="32E2B56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wBefore w:w="0" w:type="dxa"/>
          <w:wAfter w:w="0" w:type="dxa"/>
          <w:trHeight w:val="600" w:hRule="exact"/>
          <w:jc w:val="center"/>
        </w:trPr>
        <w:tc>
          <w:tcPr>
            <w:tcW w:w="1304" w:type="dxa"/>
            <w:shd w:val="clear" w:color="auto" w:fill="auto"/>
            <w:noWrap w:val="0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F5335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应到/实到人数</w:t>
            </w:r>
          </w:p>
        </w:tc>
        <w:tc>
          <w:tcPr>
            <w:tcW w:w="983" w:type="dxa"/>
            <w:shd w:val="clear" w:color="auto" w:fill="auto"/>
            <w:noWrap w:val="0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52E1C5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163" w:type="dxa"/>
            <w:gridSpan w:val="2"/>
            <w:shd w:val="clear" w:color="auto" w:fill="auto"/>
            <w:noWrap w:val="0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E3EDD2">
            <w:pPr>
              <w:widowControl/>
              <w:adjustRightInd w:val="0"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同意</w:t>
            </w:r>
          </w:p>
          <w:p w14:paraId="45F04578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人数</w:t>
            </w:r>
          </w:p>
        </w:tc>
        <w:tc>
          <w:tcPr>
            <w:tcW w:w="1146" w:type="dxa"/>
            <w:shd w:val="clear" w:color="auto" w:fill="auto"/>
            <w:noWrap w:val="0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887DC0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46" w:type="dxa"/>
            <w:shd w:val="clear" w:color="auto" w:fill="auto"/>
            <w:noWrap w:val="0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82D6FE">
            <w:pPr>
              <w:widowControl/>
              <w:adjustRightInd w:val="0"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不同意</w:t>
            </w:r>
          </w:p>
          <w:p w14:paraId="712A7F5E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人数</w:t>
            </w:r>
          </w:p>
        </w:tc>
        <w:tc>
          <w:tcPr>
            <w:tcW w:w="1151" w:type="dxa"/>
            <w:shd w:val="clear" w:color="auto" w:fill="auto"/>
            <w:noWrap w:val="0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AE64F56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46" w:type="dxa"/>
            <w:shd w:val="clear" w:color="auto" w:fill="auto"/>
            <w:noWrap w:val="0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37F9D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备注</w:t>
            </w:r>
          </w:p>
        </w:tc>
        <w:tc>
          <w:tcPr>
            <w:tcW w:w="1158" w:type="dxa"/>
            <w:shd w:val="clear" w:color="auto" w:fill="auto"/>
            <w:noWrap w:val="0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AA798F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6" w:type="dxa"/>
            <w:tcBorders>
              <w:top w:val="nil"/>
              <w:bottom w:val="nil"/>
            </w:tcBorders>
            <w:shd w:val="clear" w:color="auto" w:fill="BFBFBF"/>
            <w:noWrap w:val="0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83021F">
            <w:pPr>
              <w:widowControl/>
              <w:adjustRightInd w:val="0"/>
              <w:snapToGrid w:val="0"/>
              <w:jc w:val="center"/>
              <w:rPr>
                <w:rFonts w:hint="eastAsia" w:ascii="黑体" w:hAnsi="宋体" w:eastAsia="黑体" w:cs="宋体"/>
                <w:color w:val="000000"/>
                <w:kern w:val="0"/>
                <w:szCs w:val="21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Cs w:val="21"/>
              </w:rPr>
              <w:t>学</w:t>
            </w:r>
          </w:p>
        </w:tc>
        <w:tc>
          <w:tcPr>
            <w:tcW w:w="3041" w:type="dxa"/>
            <w:vMerge w:val="restart"/>
            <w:tcBorders>
              <w:top w:val="single" w:color="auto" w:sz="4" w:space="0"/>
            </w:tcBorders>
            <w:noWrap w:val="0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5759E9">
            <w:pPr>
              <w:adjustRightInd w:val="0"/>
              <w:snapToGrid w:val="0"/>
              <w:rPr>
                <w:rFonts w:hint="eastAsia" w:ascii="黑体" w:hAnsi="宋体" w:eastAsia="黑体" w:cs="宋体"/>
                <w:color w:val="000000"/>
                <w:kern w:val="0"/>
                <w:szCs w:val="21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Cs w:val="21"/>
              </w:rPr>
              <w:t>1.</w:t>
            </w: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新工科背景下高等学校环境学科应用型创新人才培养机制研究</w:t>
            </w:r>
          </w:p>
        </w:tc>
        <w:tc>
          <w:tcPr>
            <w:tcW w:w="3685" w:type="dxa"/>
            <w:vMerge w:val="restart"/>
            <w:tcBorders>
              <w:top w:val="single" w:color="auto" w:sz="4" w:space="0"/>
            </w:tcBorders>
            <w:noWrap w:val="0"/>
            <w:vAlign w:val="center"/>
          </w:tcPr>
          <w:p w14:paraId="7972D895">
            <w:pPr>
              <w:adjustRightInd w:val="0"/>
              <w:snapToGrid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山西省高等学校教学改革创新项目，2024.5-2026.4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</w:tcBorders>
            <w:noWrap w:val="0"/>
            <w:vAlign w:val="center"/>
          </w:tcPr>
          <w:p w14:paraId="497A74B4">
            <w:pPr>
              <w:adjustRightInd w:val="0"/>
              <w:snapToGrid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162" w:type="dxa"/>
            <w:vMerge w:val="restart"/>
            <w:tcBorders>
              <w:top w:val="single" w:color="auto" w:sz="4" w:space="0"/>
            </w:tcBorders>
            <w:noWrap w:val="0"/>
            <w:vAlign w:val="center"/>
          </w:tcPr>
          <w:p w14:paraId="62351286">
            <w:pPr>
              <w:adjustRightInd w:val="0"/>
              <w:snapToGrid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14:paraId="5C0C0D4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wBefore w:w="0" w:type="dxa"/>
          <w:wAfter w:w="0" w:type="dxa"/>
          <w:trHeight w:val="600" w:hRule="exact"/>
          <w:jc w:val="center"/>
        </w:trPr>
        <w:tc>
          <w:tcPr>
            <w:tcW w:w="9197" w:type="dxa"/>
            <w:gridSpan w:val="9"/>
            <w:vMerge w:val="restart"/>
            <w:shd w:val="clear" w:color="auto" w:fill="auto"/>
            <w:noWrap w:val="0"/>
            <w:tcMar>
              <w:top w:w="20" w:type="dxa"/>
              <w:left w:w="100" w:type="dxa"/>
              <w:bottom w:w="20" w:type="dxa"/>
              <w:right w:w="20" w:type="dxa"/>
            </w:tcMar>
            <w:vAlign w:val="center"/>
          </w:tcPr>
          <w:p w14:paraId="189B727C">
            <w:pPr>
              <w:widowControl/>
              <w:adjustRightInd w:val="0"/>
              <w:snapToGrid w:val="0"/>
              <w:ind w:right="42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推荐理由：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ab/>
            </w:r>
          </w:p>
          <w:p w14:paraId="447970AF">
            <w:pPr>
              <w:widowControl/>
              <w:adjustRightInd w:val="0"/>
              <w:snapToGrid w:val="0"/>
              <w:spacing w:line="360" w:lineRule="auto"/>
              <w:ind w:right="420" w:firstLine="1260" w:firstLineChars="60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14:paraId="7BA8DD07">
            <w:pPr>
              <w:widowControl/>
              <w:adjustRightInd w:val="0"/>
              <w:snapToGrid w:val="0"/>
              <w:spacing w:line="360" w:lineRule="auto"/>
              <w:ind w:right="420" w:firstLine="1260" w:firstLineChars="60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同意推荐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该同志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参与评审。</w:t>
            </w:r>
          </w:p>
          <w:p w14:paraId="6622F994">
            <w:pPr>
              <w:widowControl/>
              <w:adjustRightInd w:val="0"/>
              <w:snapToGrid w:val="0"/>
              <w:ind w:right="42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学科职称评审组组长：(签章)                     单位公章：   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 xml:space="preserve">       年  月  日</w:t>
            </w:r>
          </w:p>
        </w:tc>
        <w:tc>
          <w:tcPr>
            <w:tcW w:w="406" w:type="dxa"/>
            <w:tcBorders>
              <w:top w:val="nil"/>
              <w:bottom w:val="nil"/>
            </w:tcBorders>
            <w:shd w:val="clear" w:color="auto" w:fill="BFBFBF"/>
            <w:noWrap w:val="0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6777B3">
            <w:pPr>
              <w:widowControl/>
              <w:adjustRightInd w:val="0"/>
              <w:snapToGrid w:val="0"/>
              <w:jc w:val="center"/>
              <w:rPr>
                <w:rFonts w:hint="eastAsia" w:ascii="黑体" w:hAnsi="宋体" w:eastAsia="黑体" w:cs="宋体"/>
                <w:color w:val="000000"/>
                <w:kern w:val="0"/>
                <w:szCs w:val="21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Cs w:val="21"/>
              </w:rPr>
              <w:t>科</w:t>
            </w:r>
          </w:p>
        </w:tc>
        <w:tc>
          <w:tcPr>
            <w:tcW w:w="3041" w:type="dxa"/>
            <w:vMerge w:val="continue"/>
            <w:noWrap w:val="0"/>
            <w:tcMar>
              <w:top w:w="20" w:type="dxa"/>
              <w:left w:w="100" w:type="dxa"/>
              <w:bottom w:w="20" w:type="dxa"/>
              <w:right w:w="100" w:type="dxa"/>
            </w:tcMar>
            <w:vAlign w:val="top"/>
          </w:tcPr>
          <w:p w14:paraId="6D4C806E">
            <w:pPr>
              <w:widowControl/>
              <w:adjustRightInd w:val="0"/>
              <w:snapToGrid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685" w:type="dxa"/>
            <w:vMerge w:val="continue"/>
            <w:noWrap w:val="0"/>
            <w:vAlign w:val="top"/>
          </w:tcPr>
          <w:p w14:paraId="2DC864FD">
            <w:pPr>
              <w:widowControl/>
              <w:adjustRightInd w:val="0"/>
              <w:snapToGrid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noWrap w:val="0"/>
            <w:vAlign w:val="top"/>
          </w:tcPr>
          <w:p w14:paraId="753F65BA">
            <w:pPr>
              <w:widowControl/>
              <w:adjustRightInd w:val="0"/>
              <w:snapToGrid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62" w:type="dxa"/>
            <w:vMerge w:val="continue"/>
            <w:noWrap w:val="0"/>
            <w:vAlign w:val="top"/>
          </w:tcPr>
          <w:p w14:paraId="6BC41DE1">
            <w:pPr>
              <w:widowControl/>
              <w:adjustRightInd w:val="0"/>
              <w:snapToGrid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14:paraId="107DCF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wBefore w:w="0" w:type="dxa"/>
          <w:wAfter w:w="0" w:type="dxa"/>
          <w:trHeight w:val="600" w:hRule="exact"/>
          <w:jc w:val="center"/>
        </w:trPr>
        <w:tc>
          <w:tcPr>
            <w:tcW w:w="9197" w:type="dxa"/>
            <w:gridSpan w:val="9"/>
            <w:vMerge w:val="continue"/>
            <w:shd w:val="clear" w:color="auto" w:fill="auto"/>
            <w:noWrap w:val="0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A02323">
            <w:pPr>
              <w:widowControl/>
              <w:adjustRightInd w:val="0"/>
              <w:snapToGrid w:val="0"/>
              <w:ind w:right="42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6" w:type="dxa"/>
            <w:tcBorders>
              <w:top w:val="nil"/>
              <w:bottom w:val="nil"/>
            </w:tcBorders>
            <w:shd w:val="clear" w:color="auto" w:fill="BFBFBF"/>
            <w:noWrap w:val="0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5A3B43">
            <w:pPr>
              <w:widowControl/>
              <w:adjustRightInd w:val="0"/>
              <w:snapToGrid w:val="0"/>
              <w:jc w:val="center"/>
              <w:rPr>
                <w:rFonts w:hint="eastAsia" w:ascii="黑体" w:hAnsi="宋体" w:eastAsia="黑体" w:cs="宋体"/>
                <w:color w:val="000000"/>
                <w:kern w:val="0"/>
                <w:szCs w:val="21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Cs w:val="21"/>
              </w:rPr>
              <w:t>研</w:t>
            </w:r>
          </w:p>
        </w:tc>
        <w:tc>
          <w:tcPr>
            <w:tcW w:w="3041" w:type="dxa"/>
            <w:vMerge w:val="continue"/>
            <w:noWrap w:val="0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09D2D8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685" w:type="dxa"/>
            <w:vMerge w:val="continue"/>
            <w:noWrap w:val="0"/>
            <w:vAlign w:val="center"/>
          </w:tcPr>
          <w:p w14:paraId="4221734F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noWrap w:val="0"/>
            <w:vAlign w:val="center"/>
          </w:tcPr>
          <w:p w14:paraId="05ED0E2A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62" w:type="dxa"/>
            <w:vMerge w:val="continue"/>
            <w:noWrap w:val="0"/>
            <w:vAlign w:val="center"/>
          </w:tcPr>
          <w:p w14:paraId="13ED5DEA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14:paraId="1A2AD3D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wBefore w:w="0" w:type="dxa"/>
          <w:wAfter w:w="0" w:type="dxa"/>
          <w:trHeight w:val="600" w:hRule="exact"/>
          <w:jc w:val="center"/>
        </w:trPr>
        <w:tc>
          <w:tcPr>
            <w:tcW w:w="9197" w:type="dxa"/>
            <w:gridSpan w:val="9"/>
            <w:vMerge w:val="continue"/>
            <w:shd w:val="clear" w:color="auto" w:fill="auto"/>
            <w:noWrap w:val="0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6C2E48">
            <w:pPr>
              <w:widowControl/>
              <w:adjustRightInd w:val="0"/>
              <w:snapToGrid w:val="0"/>
              <w:ind w:right="42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6" w:type="dxa"/>
            <w:tcBorders>
              <w:top w:val="nil"/>
              <w:bottom w:val="nil"/>
            </w:tcBorders>
            <w:shd w:val="clear" w:color="auto" w:fill="BFBFBF"/>
            <w:noWrap w:val="0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CD7AD6">
            <w:pPr>
              <w:widowControl/>
              <w:adjustRightInd w:val="0"/>
              <w:snapToGrid w:val="0"/>
              <w:jc w:val="center"/>
              <w:rPr>
                <w:rFonts w:hint="eastAsia" w:ascii="黑体" w:hAnsi="宋体" w:eastAsia="黑体" w:cs="宋体"/>
                <w:color w:val="000000"/>
                <w:kern w:val="0"/>
                <w:szCs w:val="21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Cs w:val="21"/>
              </w:rPr>
              <w:t>应</w:t>
            </w:r>
          </w:p>
        </w:tc>
        <w:tc>
          <w:tcPr>
            <w:tcW w:w="3041" w:type="dxa"/>
            <w:noWrap w:val="0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5D4181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科研条件</w:t>
            </w:r>
          </w:p>
        </w:tc>
        <w:tc>
          <w:tcPr>
            <w:tcW w:w="3685" w:type="dxa"/>
            <w:noWrap w:val="0"/>
            <w:vAlign w:val="center"/>
          </w:tcPr>
          <w:p w14:paraId="4EF5A4DB">
            <w:pPr>
              <w:widowControl/>
              <w:adjustRightInd w:val="0"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出版社、批准部门、奖励名称及等级、专利号等（并注明取得时间）</w:t>
            </w:r>
          </w:p>
        </w:tc>
        <w:tc>
          <w:tcPr>
            <w:tcW w:w="1276" w:type="dxa"/>
            <w:noWrap w:val="0"/>
            <w:vAlign w:val="center"/>
          </w:tcPr>
          <w:p w14:paraId="4B4889B1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署名名次</w:t>
            </w:r>
          </w:p>
        </w:tc>
        <w:tc>
          <w:tcPr>
            <w:tcW w:w="1162" w:type="dxa"/>
            <w:noWrap w:val="0"/>
            <w:vAlign w:val="center"/>
          </w:tcPr>
          <w:p w14:paraId="65EE11AA">
            <w:pPr>
              <w:widowControl/>
              <w:adjustRightInd w:val="0"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备注</w:t>
            </w:r>
          </w:p>
        </w:tc>
      </w:tr>
      <w:tr w14:paraId="75E73B8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wBefore w:w="0" w:type="dxa"/>
          <w:wAfter w:w="0" w:type="dxa"/>
          <w:trHeight w:val="600" w:hRule="atLeast"/>
          <w:jc w:val="center"/>
        </w:trPr>
        <w:tc>
          <w:tcPr>
            <w:tcW w:w="9197" w:type="dxa"/>
            <w:gridSpan w:val="9"/>
            <w:vMerge w:val="restart"/>
            <w:shd w:val="clear" w:color="auto" w:fill="auto"/>
            <w:noWrap w:val="0"/>
            <w:tcMar>
              <w:top w:w="20" w:type="dxa"/>
              <w:left w:w="20" w:type="dxa"/>
              <w:bottom w:w="20" w:type="dxa"/>
              <w:right w:w="20" w:type="dxa"/>
            </w:tcMar>
            <w:vAlign w:val="top"/>
          </w:tcPr>
          <w:p w14:paraId="0D65C975">
            <w:pPr>
              <w:adjustRightInd w:val="0"/>
              <w:snapToGrid w:val="0"/>
              <w:spacing w:line="240" w:lineRule="exact"/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  <w:p w14:paraId="4BD749AA">
            <w:pPr>
              <w:adjustRightInd w:val="0"/>
              <w:snapToGrid w:val="0"/>
              <w:spacing w:line="240" w:lineRule="exact"/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学术答辩结果：</w:t>
            </w:r>
          </w:p>
          <w:p w14:paraId="02A9BC2F">
            <w:pPr>
              <w:adjustRightInd w:val="0"/>
              <w:snapToGrid w:val="0"/>
              <w:spacing w:line="240" w:lineRule="exact"/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  <w:p w14:paraId="28FFB239">
            <w:pPr>
              <w:adjustRightInd w:val="0"/>
              <w:snapToGrid w:val="0"/>
              <w:spacing w:line="240" w:lineRule="exact"/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教学能力测评结果：</w:t>
            </w:r>
          </w:p>
          <w:p w14:paraId="55A082C4">
            <w:pPr>
              <w:adjustRightInd w:val="0"/>
              <w:snapToGrid w:val="0"/>
              <w:spacing w:line="240" w:lineRule="exact"/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  <w:p w14:paraId="5FFDDCFB">
            <w:pPr>
              <w:adjustRightInd w:val="0"/>
              <w:snapToGrid w:val="0"/>
              <w:spacing w:line="240" w:lineRule="exact"/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外审结果：</w:t>
            </w:r>
          </w:p>
        </w:tc>
        <w:tc>
          <w:tcPr>
            <w:tcW w:w="406" w:type="dxa"/>
            <w:tcBorders>
              <w:top w:val="nil"/>
              <w:bottom w:val="nil"/>
            </w:tcBorders>
            <w:shd w:val="clear" w:color="auto" w:fill="BFBFBF"/>
            <w:noWrap w:val="0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CDF591">
            <w:pPr>
              <w:widowControl/>
              <w:adjustRightInd w:val="0"/>
              <w:snapToGrid w:val="0"/>
              <w:jc w:val="center"/>
              <w:rPr>
                <w:rFonts w:hint="eastAsia" w:ascii="黑体" w:hAnsi="宋体" w:eastAsia="黑体" w:cs="宋体"/>
                <w:color w:val="000000"/>
                <w:kern w:val="0"/>
                <w:szCs w:val="21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Cs w:val="21"/>
              </w:rPr>
              <w:t>备</w:t>
            </w:r>
          </w:p>
        </w:tc>
        <w:tc>
          <w:tcPr>
            <w:tcW w:w="3041" w:type="dxa"/>
            <w:vMerge w:val="restart"/>
            <w:noWrap w:val="0"/>
            <w:tcMar>
              <w:top w:w="20" w:type="dxa"/>
              <w:left w:w="20" w:type="dxa"/>
              <w:bottom w:w="20" w:type="dxa"/>
              <w:right w:w="20" w:type="dxa"/>
            </w:tcMar>
            <w:vAlign w:val="top"/>
          </w:tcPr>
          <w:p w14:paraId="24CA3535">
            <w:pPr>
              <w:widowControl/>
              <w:adjustRightInd w:val="0"/>
              <w:snapToGrid w:val="0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685" w:type="dxa"/>
            <w:vMerge w:val="restart"/>
            <w:noWrap w:val="0"/>
            <w:vAlign w:val="top"/>
          </w:tcPr>
          <w:p w14:paraId="622803C3">
            <w:pPr>
              <w:widowControl/>
              <w:adjustRightInd w:val="0"/>
              <w:snapToGrid w:val="0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vMerge w:val="restart"/>
            <w:noWrap w:val="0"/>
            <w:vAlign w:val="top"/>
          </w:tcPr>
          <w:p w14:paraId="17966BF7">
            <w:pPr>
              <w:widowControl/>
              <w:adjustRightInd w:val="0"/>
              <w:snapToGrid w:val="0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62" w:type="dxa"/>
            <w:vMerge w:val="restart"/>
            <w:noWrap w:val="0"/>
            <w:vAlign w:val="top"/>
          </w:tcPr>
          <w:p w14:paraId="0722B631">
            <w:pPr>
              <w:widowControl/>
              <w:adjustRightInd w:val="0"/>
              <w:snapToGrid w:val="0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</w:tr>
      <w:tr w14:paraId="1E2B758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wBefore w:w="0" w:type="dxa"/>
          <w:wAfter w:w="0" w:type="dxa"/>
          <w:trHeight w:val="600" w:hRule="exact"/>
          <w:jc w:val="center"/>
        </w:trPr>
        <w:tc>
          <w:tcPr>
            <w:tcW w:w="9197" w:type="dxa"/>
            <w:gridSpan w:val="9"/>
            <w:vMerge w:val="continue"/>
            <w:shd w:val="clear" w:color="auto" w:fill="auto"/>
            <w:noWrap w:val="0"/>
            <w:tcMar>
              <w:top w:w="20" w:type="dxa"/>
              <w:left w:w="20" w:type="dxa"/>
              <w:bottom w:w="20" w:type="dxa"/>
              <w:right w:w="20" w:type="dxa"/>
            </w:tcMar>
            <w:vAlign w:val="top"/>
          </w:tcPr>
          <w:p w14:paraId="58F6692E">
            <w:pPr>
              <w:widowControl/>
              <w:adjustRightInd w:val="0"/>
              <w:snapToGrid w:val="0"/>
              <w:spacing w:line="240" w:lineRule="exact"/>
              <w:ind w:firstLine="105" w:firstLineChars="5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6" w:type="dxa"/>
            <w:tcBorders>
              <w:top w:val="nil"/>
              <w:bottom w:val="nil"/>
            </w:tcBorders>
            <w:shd w:val="clear" w:color="auto" w:fill="BFBFBF"/>
            <w:noWrap w:val="0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91308D">
            <w:pPr>
              <w:widowControl/>
              <w:adjustRightInd w:val="0"/>
              <w:snapToGrid w:val="0"/>
              <w:jc w:val="center"/>
              <w:rPr>
                <w:rFonts w:hint="eastAsia" w:ascii="黑体" w:hAnsi="宋体" w:eastAsia="黑体" w:cs="宋体"/>
                <w:color w:val="000000"/>
                <w:kern w:val="0"/>
                <w:szCs w:val="21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Cs w:val="21"/>
              </w:rPr>
              <w:t>条</w:t>
            </w:r>
          </w:p>
        </w:tc>
        <w:tc>
          <w:tcPr>
            <w:tcW w:w="3041" w:type="dxa"/>
            <w:vMerge w:val="continue"/>
            <w:noWrap w:val="0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A937B8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685" w:type="dxa"/>
            <w:vMerge w:val="continue"/>
            <w:noWrap w:val="0"/>
            <w:vAlign w:val="center"/>
          </w:tcPr>
          <w:p w14:paraId="43011FD6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noWrap w:val="0"/>
            <w:vAlign w:val="center"/>
          </w:tcPr>
          <w:p w14:paraId="7E56C9F7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62" w:type="dxa"/>
            <w:vMerge w:val="continue"/>
            <w:noWrap w:val="0"/>
            <w:vAlign w:val="center"/>
          </w:tcPr>
          <w:p w14:paraId="4003959B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14:paraId="6DB2492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wBefore w:w="0" w:type="dxa"/>
          <w:wAfter w:w="0" w:type="dxa"/>
          <w:trHeight w:val="600" w:hRule="exact"/>
          <w:jc w:val="center"/>
        </w:trPr>
        <w:tc>
          <w:tcPr>
            <w:tcW w:w="9197" w:type="dxa"/>
            <w:gridSpan w:val="9"/>
            <w:vMerge w:val="continue"/>
            <w:shd w:val="clear" w:color="auto" w:fill="auto"/>
            <w:noWrap w:val="0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1CADCF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6" w:type="dxa"/>
            <w:tcBorders>
              <w:top w:val="nil"/>
            </w:tcBorders>
            <w:shd w:val="clear" w:color="auto" w:fill="BFBFBF"/>
            <w:noWrap w:val="0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06E1C7">
            <w:pPr>
              <w:widowControl/>
              <w:adjustRightInd w:val="0"/>
              <w:snapToGrid w:val="0"/>
              <w:jc w:val="center"/>
              <w:rPr>
                <w:rFonts w:hint="eastAsia" w:ascii="黑体" w:hAnsi="宋体" w:eastAsia="黑体" w:cs="宋体"/>
                <w:color w:val="000000"/>
                <w:kern w:val="0"/>
                <w:szCs w:val="21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Cs w:val="21"/>
              </w:rPr>
              <w:t>件</w:t>
            </w:r>
          </w:p>
        </w:tc>
        <w:tc>
          <w:tcPr>
            <w:tcW w:w="3041" w:type="dxa"/>
            <w:vMerge w:val="continue"/>
            <w:noWrap w:val="0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DB1313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685" w:type="dxa"/>
            <w:vMerge w:val="continue"/>
            <w:noWrap w:val="0"/>
            <w:vAlign w:val="center"/>
          </w:tcPr>
          <w:p w14:paraId="6B22E348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noWrap w:val="0"/>
            <w:vAlign w:val="center"/>
          </w:tcPr>
          <w:p w14:paraId="044513E7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62" w:type="dxa"/>
            <w:vMerge w:val="continue"/>
            <w:noWrap w:val="0"/>
            <w:vAlign w:val="center"/>
          </w:tcPr>
          <w:p w14:paraId="22BF5061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</w:tbl>
    <w:p w14:paraId="14FDA1FB">
      <w:pPr>
        <w:tabs>
          <w:tab w:val="left" w:pos="16590"/>
        </w:tabs>
        <w:snapToGrid w:val="0"/>
        <w:rPr>
          <w:rFonts w:ascii="宋体" w:hAnsi="宋体" w:cs="Calibri"/>
          <w:sz w:val="22"/>
          <w:szCs w:val="24"/>
        </w:rPr>
      </w:pPr>
      <w:r>
        <w:rPr>
          <w:rFonts w:ascii="宋体" w:hAnsi="宋体" w:cs="Calibri"/>
          <w:sz w:val="22"/>
          <w:szCs w:val="24"/>
        </w:rPr>
        <w:t xml:space="preserve"> </w:t>
      </w:r>
    </w:p>
    <w:sectPr>
      <w:pgSz w:w="20639" w:h="14578" w:orient="landscape"/>
      <w:pgMar w:top="851" w:right="822" w:bottom="142" w:left="822" w:header="822" w:footer="822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89C1DB4"/>
    <w:multiLevelType w:val="multilevel"/>
    <w:tmpl w:val="289C1DB4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1">
    <w:nsid w:val="7ADD4658"/>
    <w:multiLevelType w:val="multilevel"/>
    <w:tmpl w:val="7ADD4658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ascii="宋体" w:hAnsi="宋体" w:eastAsia="宋体" w:cs="宋体"/>
        <w:color w:val="000000"/>
        <w:sz w:val="13"/>
        <w:szCs w:val="13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bordersDoNotSurroundHeader w:val="1"/>
  <w:bordersDoNotSurroundFooter w:val="1"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JkYmNlZTcwMDIxM2I1ODZmNmU5NDk3NmI0NTg3ZjQifQ=="/>
  </w:docVars>
  <w:rsids>
    <w:rsidRoot w:val="00466C5B"/>
    <w:rsid w:val="00003B14"/>
    <w:rsid w:val="000079FA"/>
    <w:rsid w:val="00013C9C"/>
    <w:rsid w:val="00015A62"/>
    <w:rsid w:val="00015D76"/>
    <w:rsid w:val="00024ACC"/>
    <w:rsid w:val="00025E9E"/>
    <w:rsid w:val="000326CB"/>
    <w:rsid w:val="0005263E"/>
    <w:rsid w:val="000526E1"/>
    <w:rsid w:val="000608E9"/>
    <w:rsid w:val="000620D7"/>
    <w:rsid w:val="00062CF5"/>
    <w:rsid w:val="00063F2C"/>
    <w:rsid w:val="0006716E"/>
    <w:rsid w:val="00067DB9"/>
    <w:rsid w:val="0007712A"/>
    <w:rsid w:val="00081947"/>
    <w:rsid w:val="00084DE2"/>
    <w:rsid w:val="0008595D"/>
    <w:rsid w:val="00091848"/>
    <w:rsid w:val="00093687"/>
    <w:rsid w:val="00097A9B"/>
    <w:rsid w:val="000A0CB8"/>
    <w:rsid w:val="000A37E3"/>
    <w:rsid w:val="000A46D6"/>
    <w:rsid w:val="000A6BCC"/>
    <w:rsid w:val="000A7092"/>
    <w:rsid w:val="000A7E44"/>
    <w:rsid w:val="000B08D1"/>
    <w:rsid w:val="000B31FF"/>
    <w:rsid w:val="000C3C36"/>
    <w:rsid w:val="000D29C3"/>
    <w:rsid w:val="000D39D4"/>
    <w:rsid w:val="000E1C85"/>
    <w:rsid w:val="000E2522"/>
    <w:rsid w:val="000E59EE"/>
    <w:rsid w:val="000F0A64"/>
    <w:rsid w:val="000F37C0"/>
    <w:rsid w:val="0010145D"/>
    <w:rsid w:val="00103F8A"/>
    <w:rsid w:val="00104B3C"/>
    <w:rsid w:val="00114FE8"/>
    <w:rsid w:val="00116FD3"/>
    <w:rsid w:val="00124203"/>
    <w:rsid w:val="0012692A"/>
    <w:rsid w:val="00127E66"/>
    <w:rsid w:val="00131292"/>
    <w:rsid w:val="00132A97"/>
    <w:rsid w:val="001348AC"/>
    <w:rsid w:val="00136BC4"/>
    <w:rsid w:val="00137B09"/>
    <w:rsid w:val="001431AA"/>
    <w:rsid w:val="00145826"/>
    <w:rsid w:val="00152B93"/>
    <w:rsid w:val="001539A6"/>
    <w:rsid w:val="0016269D"/>
    <w:rsid w:val="00162DD7"/>
    <w:rsid w:val="0016485A"/>
    <w:rsid w:val="00170576"/>
    <w:rsid w:val="0017121E"/>
    <w:rsid w:val="0017215D"/>
    <w:rsid w:val="0017287A"/>
    <w:rsid w:val="00182B98"/>
    <w:rsid w:val="001867D2"/>
    <w:rsid w:val="00186D9C"/>
    <w:rsid w:val="001A53C2"/>
    <w:rsid w:val="001A5598"/>
    <w:rsid w:val="001A5B28"/>
    <w:rsid w:val="001A5EDF"/>
    <w:rsid w:val="001B11D9"/>
    <w:rsid w:val="001B5DFA"/>
    <w:rsid w:val="001B6FB5"/>
    <w:rsid w:val="001B741A"/>
    <w:rsid w:val="001C0381"/>
    <w:rsid w:val="001C2FFF"/>
    <w:rsid w:val="001C30DD"/>
    <w:rsid w:val="001C5B25"/>
    <w:rsid w:val="001C6971"/>
    <w:rsid w:val="001C6F89"/>
    <w:rsid w:val="001D5C1A"/>
    <w:rsid w:val="001D6ECF"/>
    <w:rsid w:val="001E4BE3"/>
    <w:rsid w:val="001F3306"/>
    <w:rsid w:val="001F38C5"/>
    <w:rsid w:val="001F42ED"/>
    <w:rsid w:val="002102DC"/>
    <w:rsid w:val="00216E44"/>
    <w:rsid w:val="00223882"/>
    <w:rsid w:val="00225275"/>
    <w:rsid w:val="00230A7B"/>
    <w:rsid w:val="00233C5F"/>
    <w:rsid w:val="002352EA"/>
    <w:rsid w:val="0024078C"/>
    <w:rsid w:val="00257F96"/>
    <w:rsid w:val="00261142"/>
    <w:rsid w:val="00277F60"/>
    <w:rsid w:val="00282633"/>
    <w:rsid w:val="00295813"/>
    <w:rsid w:val="0029684F"/>
    <w:rsid w:val="002A10C5"/>
    <w:rsid w:val="002A136F"/>
    <w:rsid w:val="002A2689"/>
    <w:rsid w:val="002A33EA"/>
    <w:rsid w:val="002A3B21"/>
    <w:rsid w:val="002A712B"/>
    <w:rsid w:val="002B0391"/>
    <w:rsid w:val="002B196B"/>
    <w:rsid w:val="002B4E62"/>
    <w:rsid w:val="002C0E97"/>
    <w:rsid w:val="002C1871"/>
    <w:rsid w:val="002C2612"/>
    <w:rsid w:val="002C576C"/>
    <w:rsid w:val="002D0704"/>
    <w:rsid w:val="002D1C7B"/>
    <w:rsid w:val="002D36F8"/>
    <w:rsid w:val="002D3E08"/>
    <w:rsid w:val="002D63A2"/>
    <w:rsid w:val="002E5FBE"/>
    <w:rsid w:val="002F2BCE"/>
    <w:rsid w:val="002F4827"/>
    <w:rsid w:val="002F4D79"/>
    <w:rsid w:val="002F5796"/>
    <w:rsid w:val="00301800"/>
    <w:rsid w:val="00303819"/>
    <w:rsid w:val="00303DFC"/>
    <w:rsid w:val="00305CEE"/>
    <w:rsid w:val="00307FCC"/>
    <w:rsid w:val="00315243"/>
    <w:rsid w:val="00316221"/>
    <w:rsid w:val="00317967"/>
    <w:rsid w:val="00317D22"/>
    <w:rsid w:val="0033361C"/>
    <w:rsid w:val="00335354"/>
    <w:rsid w:val="003379DD"/>
    <w:rsid w:val="00346DD3"/>
    <w:rsid w:val="00356CE8"/>
    <w:rsid w:val="003622CC"/>
    <w:rsid w:val="00363E05"/>
    <w:rsid w:val="003648CB"/>
    <w:rsid w:val="003659F4"/>
    <w:rsid w:val="00367747"/>
    <w:rsid w:val="0037205A"/>
    <w:rsid w:val="003744FF"/>
    <w:rsid w:val="00374A43"/>
    <w:rsid w:val="00375D44"/>
    <w:rsid w:val="00376995"/>
    <w:rsid w:val="0038398D"/>
    <w:rsid w:val="003839C4"/>
    <w:rsid w:val="003927F2"/>
    <w:rsid w:val="003928D6"/>
    <w:rsid w:val="00393FC1"/>
    <w:rsid w:val="003942A2"/>
    <w:rsid w:val="00395358"/>
    <w:rsid w:val="00395680"/>
    <w:rsid w:val="003970BB"/>
    <w:rsid w:val="00397D33"/>
    <w:rsid w:val="003A13A0"/>
    <w:rsid w:val="003A2676"/>
    <w:rsid w:val="003A5E8A"/>
    <w:rsid w:val="003B14E8"/>
    <w:rsid w:val="003B76C5"/>
    <w:rsid w:val="003C484B"/>
    <w:rsid w:val="003C7B54"/>
    <w:rsid w:val="003D1B14"/>
    <w:rsid w:val="003D5B1C"/>
    <w:rsid w:val="003D678A"/>
    <w:rsid w:val="003D6A86"/>
    <w:rsid w:val="003D6C15"/>
    <w:rsid w:val="003D79B6"/>
    <w:rsid w:val="003E086D"/>
    <w:rsid w:val="003E41E6"/>
    <w:rsid w:val="003E4627"/>
    <w:rsid w:val="003F15BD"/>
    <w:rsid w:val="003F7ABB"/>
    <w:rsid w:val="003F7B01"/>
    <w:rsid w:val="00401835"/>
    <w:rsid w:val="00403F42"/>
    <w:rsid w:val="00405793"/>
    <w:rsid w:val="004059FA"/>
    <w:rsid w:val="004060F5"/>
    <w:rsid w:val="00406D10"/>
    <w:rsid w:val="00415C9F"/>
    <w:rsid w:val="0042202B"/>
    <w:rsid w:val="00425838"/>
    <w:rsid w:val="00430081"/>
    <w:rsid w:val="00437928"/>
    <w:rsid w:val="0044011B"/>
    <w:rsid w:val="00441B2B"/>
    <w:rsid w:val="00443A76"/>
    <w:rsid w:val="00443FF4"/>
    <w:rsid w:val="00451833"/>
    <w:rsid w:val="00455D8E"/>
    <w:rsid w:val="004658AB"/>
    <w:rsid w:val="00466C5B"/>
    <w:rsid w:val="00470A82"/>
    <w:rsid w:val="00472DFF"/>
    <w:rsid w:val="004769FA"/>
    <w:rsid w:val="00477926"/>
    <w:rsid w:val="00484402"/>
    <w:rsid w:val="004A5C7E"/>
    <w:rsid w:val="004A75E7"/>
    <w:rsid w:val="004B0B99"/>
    <w:rsid w:val="004B1C0C"/>
    <w:rsid w:val="004B2B20"/>
    <w:rsid w:val="004B32B5"/>
    <w:rsid w:val="004B39E5"/>
    <w:rsid w:val="004B47AF"/>
    <w:rsid w:val="004B5880"/>
    <w:rsid w:val="004B64A5"/>
    <w:rsid w:val="004C629D"/>
    <w:rsid w:val="004C62A2"/>
    <w:rsid w:val="004C6F96"/>
    <w:rsid w:val="004C771C"/>
    <w:rsid w:val="004D2423"/>
    <w:rsid w:val="004D450E"/>
    <w:rsid w:val="004D66BE"/>
    <w:rsid w:val="004E0D6B"/>
    <w:rsid w:val="004E1693"/>
    <w:rsid w:val="004F3E34"/>
    <w:rsid w:val="004F5627"/>
    <w:rsid w:val="004F6413"/>
    <w:rsid w:val="004F78DF"/>
    <w:rsid w:val="004F7A59"/>
    <w:rsid w:val="005027D0"/>
    <w:rsid w:val="00514F93"/>
    <w:rsid w:val="00521463"/>
    <w:rsid w:val="00525015"/>
    <w:rsid w:val="00531FFE"/>
    <w:rsid w:val="0054047C"/>
    <w:rsid w:val="00542F8A"/>
    <w:rsid w:val="005431C1"/>
    <w:rsid w:val="00552C99"/>
    <w:rsid w:val="0055680B"/>
    <w:rsid w:val="00556BBE"/>
    <w:rsid w:val="00566BE3"/>
    <w:rsid w:val="005710EB"/>
    <w:rsid w:val="00571968"/>
    <w:rsid w:val="00573D71"/>
    <w:rsid w:val="0057695F"/>
    <w:rsid w:val="00577E88"/>
    <w:rsid w:val="005809DD"/>
    <w:rsid w:val="00591BF6"/>
    <w:rsid w:val="00597273"/>
    <w:rsid w:val="00597CEC"/>
    <w:rsid w:val="005A015E"/>
    <w:rsid w:val="005A2D06"/>
    <w:rsid w:val="005A5540"/>
    <w:rsid w:val="005B4F81"/>
    <w:rsid w:val="005B6B83"/>
    <w:rsid w:val="005C11EA"/>
    <w:rsid w:val="005C1CF6"/>
    <w:rsid w:val="005C4009"/>
    <w:rsid w:val="005C6304"/>
    <w:rsid w:val="005D2BA1"/>
    <w:rsid w:val="005E3B39"/>
    <w:rsid w:val="00600E02"/>
    <w:rsid w:val="00607E17"/>
    <w:rsid w:val="006156EB"/>
    <w:rsid w:val="00616AF4"/>
    <w:rsid w:val="00630305"/>
    <w:rsid w:val="006308FE"/>
    <w:rsid w:val="00630D7D"/>
    <w:rsid w:val="00637850"/>
    <w:rsid w:val="00640AB2"/>
    <w:rsid w:val="00642554"/>
    <w:rsid w:val="00642F13"/>
    <w:rsid w:val="00653125"/>
    <w:rsid w:val="0065343B"/>
    <w:rsid w:val="006538BF"/>
    <w:rsid w:val="006645C5"/>
    <w:rsid w:val="00667449"/>
    <w:rsid w:val="006730CD"/>
    <w:rsid w:val="00677149"/>
    <w:rsid w:val="006811B3"/>
    <w:rsid w:val="00682358"/>
    <w:rsid w:val="00685510"/>
    <w:rsid w:val="0068632B"/>
    <w:rsid w:val="00687310"/>
    <w:rsid w:val="00690A93"/>
    <w:rsid w:val="00690B5D"/>
    <w:rsid w:val="006913DF"/>
    <w:rsid w:val="00691F97"/>
    <w:rsid w:val="00692CB0"/>
    <w:rsid w:val="00697CFD"/>
    <w:rsid w:val="006A71FA"/>
    <w:rsid w:val="006B7C27"/>
    <w:rsid w:val="006C1F45"/>
    <w:rsid w:val="006C5DBB"/>
    <w:rsid w:val="006C6AA7"/>
    <w:rsid w:val="006C76D1"/>
    <w:rsid w:val="006D3ADA"/>
    <w:rsid w:val="006D4290"/>
    <w:rsid w:val="006E107F"/>
    <w:rsid w:val="006E608A"/>
    <w:rsid w:val="006E6E92"/>
    <w:rsid w:val="006F248D"/>
    <w:rsid w:val="006F2F12"/>
    <w:rsid w:val="0070677D"/>
    <w:rsid w:val="00711DD3"/>
    <w:rsid w:val="00713307"/>
    <w:rsid w:val="007158F1"/>
    <w:rsid w:val="00723634"/>
    <w:rsid w:val="007259F6"/>
    <w:rsid w:val="007262AF"/>
    <w:rsid w:val="00727F59"/>
    <w:rsid w:val="00731F30"/>
    <w:rsid w:val="007447B4"/>
    <w:rsid w:val="0074729B"/>
    <w:rsid w:val="00751A11"/>
    <w:rsid w:val="00751CA1"/>
    <w:rsid w:val="00751F3A"/>
    <w:rsid w:val="0075214E"/>
    <w:rsid w:val="00754529"/>
    <w:rsid w:val="0075564B"/>
    <w:rsid w:val="00761D64"/>
    <w:rsid w:val="007644C8"/>
    <w:rsid w:val="00764A6B"/>
    <w:rsid w:val="00764C60"/>
    <w:rsid w:val="00770274"/>
    <w:rsid w:val="00776129"/>
    <w:rsid w:val="007873E0"/>
    <w:rsid w:val="00787856"/>
    <w:rsid w:val="00791399"/>
    <w:rsid w:val="0079263F"/>
    <w:rsid w:val="007946B5"/>
    <w:rsid w:val="00794E14"/>
    <w:rsid w:val="0079752D"/>
    <w:rsid w:val="007B38ED"/>
    <w:rsid w:val="007B75BF"/>
    <w:rsid w:val="007C17FE"/>
    <w:rsid w:val="007C2355"/>
    <w:rsid w:val="007C63F3"/>
    <w:rsid w:val="007D071E"/>
    <w:rsid w:val="007D3738"/>
    <w:rsid w:val="007E7DBB"/>
    <w:rsid w:val="007F0A52"/>
    <w:rsid w:val="007F46EC"/>
    <w:rsid w:val="007F4E73"/>
    <w:rsid w:val="00804529"/>
    <w:rsid w:val="0080637C"/>
    <w:rsid w:val="008075DC"/>
    <w:rsid w:val="0080785D"/>
    <w:rsid w:val="0081448B"/>
    <w:rsid w:val="008208B1"/>
    <w:rsid w:val="00820DD0"/>
    <w:rsid w:val="00821238"/>
    <w:rsid w:val="00822B94"/>
    <w:rsid w:val="0082725F"/>
    <w:rsid w:val="008308A8"/>
    <w:rsid w:val="008327C7"/>
    <w:rsid w:val="00833692"/>
    <w:rsid w:val="00836922"/>
    <w:rsid w:val="00841196"/>
    <w:rsid w:val="00842223"/>
    <w:rsid w:val="0084239D"/>
    <w:rsid w:val="00844A3A"/>
    <w:rsid w:val="008515A1"/>
    <w:rsid w:val="00857EB5"/>
    <w:rsid w:val="00861866"/>
    <w:rsid w:val="00863C0B"/>
    <w:rsid w:val="00880085"/>
    <w:rsid w:val="0088012B"/>
    <w:rsid w:val="00892B02"/>
    <w:rsid w:val="008A153D"/>
    <w:rsid w:val="008A271E"/>
    <w:rsid w:val="008A298C"/>
    <w:rsid w:val="008A4468"/>
    <w:rsid w:val="008A49CD"/>
    <w:rsid w:val="008A49EA"/>
    <w:rsid w:val="008B1C18"/>
    <w:rsid w:val="008B7590"/>
    <w:rsid w:val="008C42D0"/>
    <w:rsid w:val="008D4562"/>
    <w:rsid w:val="008E3DF5"/>
    <w:rsid w:val="008F2173"/>
    <w:rsid w:val="008F4ACC"/>
    <w:rsid w:val="009014D7"/>
    <w:rsid w:val="00907544"/>
    <w:rsid w:val="00911AB0"/>
    <w:rsid w:val="00912249"/>
    <w:rsid w:val="0091328A"/>
    <w:rsid w:val="009133AC"/>
    <w:rsid w:val="00917E99"/>
    <w:rsid w:val="00922686"/>
    <w:rsid w:val="00926EAA"/>
    <w:rsid w:val="00927A17"/>
    <w:rsid w:val="00930AF6"/>
    <w:rsid w:val="0093279A"/>
    <w:rsid w:val="00932EF2"/>
    <w:rsid w:val="009404BD"/>
    <w:rsid w:val="00946F11"/>
    <w:rsid w:val="009518C0"/>
    <w:rsid w:val="0095467F"/>
    <w:rsid w:val="00956BF0"/>
    <w:rsid w:val="0096360C"/>
    <w:rsid w:val="00963EEC"/>
    <w:rsid w:val="0096700A"/>
    <w:rsid w:val="0096720E"/>
    <w:rsid w:val="00971F01"/>
    <w:rsid w:val="00975BC5"/>
    <w:rsid w:val="00982FF5"/>
    <w:rsid w:val="009834FE"/>
    <w:rsid w:val="00987B43"/>
    <w:rsid w:val="009A692A"/>
    <w:rsid w:val="009A69E5"/>
    <w:rsid w:val="009A6EE3"/>
    <w:rsid w:val="009A77D5"/>
    <w:rsid w:val="009B3AD0"/>
    <w:rsid w:val="009B4A76"/>
    <w:rsid w:val="009C0D78"/>
    <w:rsid w:val="009C389C"/>
    <w:rsid w:val="009C7D79"/>
    <w:rsid w:val="009D1F53"/>
    <w:rsid w:val="009E11D6"/>
    <w:rsid w:val="009E2BCE"/>
    <w:rsid w:val="009E3F2B"/>
    <w:rsid w:val="009E602C"/>
    <w:rsid w:val="009E6037"/>
    <w:rsid w:val="009F127A"/>
    <w:rsid w:val="009F459D"/>
    <w:rsid w:val="009F57A4"/>
    <w:rsid w:val="00A05726"/>
    <w:rsid w:val="00A057C4"/>
    <w:rsid w:val="00A13276"/>
    <w:rsid w:val="00A1513F"/>
    <w:rsid w:val="00A15AC5"/>
    <w:rsid w:val="00A16064"/>
    <w:rsid w:val="00A30AD3"/>
    <w:rsid w:val="00A31F27"/>
    <w:rsid w:val="00A32931"/>
    <w:rsid w:val="00A451D3"/>
    <w:rsid w:val="00A463CE"/>
    <w:rsid w:val="00A47516"/>
    <w:rsid w:val="00A479C4"/>
    <w:rsid w:val="00A50F32"/>
    <w:rsid w:val="00A54688"/>
    <w:rsid w:val="00A55270"/>
    <w:rsid w:val="00A55E6B"/>
    <w:rsid w:val="00A61C71"/>
    <w:rsid w:val="00A72C10"/>
    <w:rsid w:val="00A75E3D"/>
    <w:rsid w:val="00A81098"/>
    <w:rsid w:val="00A8786F"/>
    <w:rsid w:val="00A9130A"/>
    <w:rsid w:val="00A92D13"/>
    <w:rsid w:val="00A955AD"/>
    <w:rsid w:val="00AA1053"/>
    <w:rsid w:val="00AA1755"/>
    <w:rsid w:val="00AA1972"/>
    <w:rsid w:val="00AA5AB2"/>
    <w:rsid w:val="00AB36DF"/>
    <w:rsid w:val="00AB46E8"/>
    <w:rsid w:val="00AB6A3F"/>
    <w:rsid w:val="00AC097B"/>
    <w:rsid w:val="00AC0BA4"/>
    <w:rsid w:val="00AC0E4C"/>
    <w:rsid w:val="00AC11A4"/>
    <w:rsid w:val="00AC674E"/>
    <w:rsid w:val="00AD2DB7"/>
    <w:rsid w:val="00AD2E9A"/>
    <w:rsid w:val="00AD6ED2"/>
    <w:rsid w:val="00AE020D"/>
    <w:rsid w:val="00AE289B"/>
    <w:rsid w:val="00AE3E4F"/>
    <w:rsid w:val="00AF4017"/>
    <w:rsid w:val="00B01DF3"/>
    <w:rsid w:val="00B028E0"/>
    <w:rsid w:val="00B02E56"/>
    <w:rsid w:val="00B11AC4"/>
    <w:rsid w:val="00B1658B"/>
    <w:rsid w:val="00B23BA7"/>
    <w:rsid w:val="00B30A6C"/>
    <w:rsid w:val="00B33863"/>
    <w:rsid w:val="00B409FE"/>
    <w:rsid w:val="00B42D07"/>
    <w:rsid w:val="00B5247C"/>
    <w:rsid w:val="00B53350"/>
    <w:rsid w:val="00B5430A"/>
    <w:rsid w:val="00B55BBD"/>
    <w:rsid w:val="00B60D28"/>
    <w:rsid w:val="00B66A4D"/>
    <w:rsid w:val="00B7310B"/>
    <w:rsid w:val="00B73373"/>
    <w:rsid w:val="00B743C4"/>
    <w:rsid w:val="00B77D58"/>
    <w:rsid w:val="00B871EE"/>
    <w:rsid w:val="00B90EA3"/>
    <w:rsid w:val="00B93DB3"/>
    <w:rsid w:val="00BA0FCC"/>
    <w:rsid w:val="00BA2E20"/>
    <w:rsid w:val="00BA7D32"/>
    <w:rsid w:val="00BB2147"/>
    <w:rsid w:val="00BC1CD5"/>
    <w:rsid w:val="00BC73AE"/>
    <w:rsid w:val="00BD14BB"/>
    <w:rsid w:val="00BD5BB7"/>
    <w:rsid w:val="00BE4B43"/>
    <w:rsid w:val="00BE7CB0"/>
    <w:rsid w:val="00BF201C"/>
    <w:rsid w:val="00BF7EB2"/>
    <w:rsid w:val="00C053EB"/>
    <w:rsid w:val="00C059E4"/>
    <w:rsid w:val="00C06686"/>
    <w:rsid w:val="00C069C0"/>
    <w:rsid w:val="00C076F7"/>
    <w:rsid w:val="00C15FD4"/>
    <w:rsid w:val="00C16C1C"/>
    <w:rsid w:val="00C20903"/>
    <w:rsid w:val="00C24DA0"/>
    <w:rsid w:val="00C25637"/>
    <w:rsid w:val="00C35073"/>
    <w:rsid w:val="00C3566B"/>
    <w:rsid w:val="00C375EE"/>
    <w:rsid w:val="00C410E4"/>
    <w:rsid w:val="00C4179B"/>
    <w:rsid w:val="00C44257"/>
    <w:rsid w:val="00C453E4"/>
    <w:rsid w:val="00C45AE4"/>
    <w:rsid w:val="00C46530"/>
    <w:rsid w:val="00C47E57"/>
    <w:rsid w:val="00C5113A"/>
    <w:rsid w:val="00C549BC"/>
    <w:rsid w:val="00C55707"/>
    <w:rsid w:val="00C55FD3"/>
    <w:rsid w:val="00C566F3"/>
    <w:rsid w:val="00C61849"/>
    <w:rsid w:val="00C625BD"/>
    <w:rsid w:val="00C63A28"/>
    <w:rsid w:val="00C63A6F"/>
    <w:rsid w:val="00C65516"/>
    <w:rsid w:val="00C65898"/>
    <w:rsid w:val="00C65A1D"/>
    <w:rsid w:val="00C672E5"/>
    <w:rsid w:val="00C82580"/>
    <w:rsid w:val="00C82A95"/>
    <w:rsid w:val="00C83F6C"/>
    <w:rsid w:val="00CA1C64"/>
    <w:rsid w:val="00CB5049"/>
    <w:rsid w:val="00CB7800"/>
    <w:rsid w:val="00CC0987"/>
    <w:rsid w:val="00CC0CF1"/>
    <w:rsid w:val="00CC39D3"/>
    <w:rsid w:val="00CD101C"/>
    <w:rsid w:val="00CD274E"/>
    <w:rsid w:val="00CD5FF8"/>
    <w:rsid w:val="00CD711F"/>
    <w:rsid w:val="00CE1649"/>
    <w:rsid w:val="00CE48D7"/>
    <w:rsid w:val="00CE4E47"/>
    <w:rsid w:val="00CE5FCD"/>
    <w:rsid w:val="00CF265B"/>
    <w:rsid w:val="00CF638A"/>
    <w:rsid w:val="00D0569F"/>
    <w:rsid w:val="00D05879"/>
    <w:rsid w:val="00D11D2D"/>
    <w:rsid w:val="00D1531D"/>
    <w:rsid w:val="00D15386"/>
    <w:rsid w:val="00D158C7"/>
    <w:rsid w:val="00D16702"/>
    <w:rsid w:val="00D17C96"/>
    <w:rsid w:val="00D20C35"/>
    <w:rsid w:val="00D2228F"/>
    <w:rsid w:val="00D22B32"/>
    <w:rsid w:val="00D22F31"/>
    <w:rsid w:val="00D2535E"/>
    <w:rsid w:val="00D25518"/>
    <w:rsid w:val="00D258A3"/>
    <w:rsid w:val="00D267ED"/>
    <w:rsid w:val="00D2708E"/>
    <w:rsid w:val="00D31AC0"/>
    <w:rsid w:val="00D43A44"/>
    <w:rsid w:val="00D44EFE"/>
    <w:rsid w:val="00D45185"/>
    <w:rsid w:val="00D45BDE"/>
    <w:rsid w:val="00D476DD"/>
    <w:rsid w:val="00D5398B"/>
    <w:rsid w:val="00D55697"/>
    <w:rsid w:val="00D62ECD"/>
    <w:rsid w:val="00D66F9F"/>
    <w:rsid w:val="00D74DC2"/>
    <w:rsid w:val="00D850FE"/>
    <w:rsid w:val="00D85B97"/>
    <w:rsid w:val="00DA143F"/>
    <w:rsid w:val="00DA2295"/>
    <w:rsid w:val="00DA6130"/>
    <w:rsid w:val="00DA6C7F"/>
    <w:rsid w:val="00DB0BBE"/>
    <w:rsid w:val="00DB2183"/>
    <w:rsid w:val="00DB48B4"/>
    <w:rsid w:val="00DB6998"/>
    <w:rsid w:val="00DC1AD6"/>
    <w:rsid w:val="00DC1D0C"/>
    <w:rsid w:val="00DC2ADA"/>
    <w:rsid w:val="00DC397C"/>
    <w:rsid w:val="00DD3288"/>
    <w:rsid w:val="00DD3ED8"/>
    <w:rsid w:val="00DE1BD1"/>
    <w:rsid w:val="00DE4297"/>
    <w:rsid w:val="00DF2E5C"/>
    <w:rsid w:val="00DF73E2"/>
    <w:rsid w:val="00E10D49"/>
    <w:rsid w:val="00E11018"/>
    <w:rsid w:val="00E112D9"/>
    <w:rsid w:val="00E17B58"/>
    <w:rsid w:val="00E2018B"/>
    <w:rsid w:val="00E233B5"/>
    <w:rsid w:val="00E25C28"/>
    <w:rsid w:val="00E324C9"/>
    <w:rsid w:val="00E35441"/>
    <w:rsid w:val="00E3564A"/>
    <w:rsid w:val="00E43219"/>
    <w:rsid w:val="00E464C7"/>
    <w:rsid w:val="00E469A1"/>
    <w:rsid w:val="00E51E68"/>
    <w:rsid w:val="00E63536"/>
    <w:rsid w:val="00E63C08"/>
    <w:rsid w:val="00E65C6A"/>
    <w:rsid w:val="00E7525A"/>
    <w:rsid w:val="00E8433A"/>
    <w:rsid w:val="00E859F5"/>
    <w:rsid w:val="00E91BFF"/>
    <w:rsid w:val="00E95592"/>
    <w:rsid w:val="00EA3A4D"/>
    <w:rsid w:val="00EA3B3B"/>
    <w:rsid w:val="00EA4C9F"/>
    <w:rsid w:val="00EA6C7B"/>
    <w:rsid w:val="00EB0968"/>
    <w:rsid w:val="00EB0ED3"/>
    <w:rsid w:val="00EB4C3B"/>
    <w:rsid w:val="00EB6F5A"/>
    <w:rsid w:val="00EC08F1"/>
    <w:rsid w:val="00EC3DAE"/>
    <w:rsid w:val="00ED4C77"/>
    <w:rsid w:val="00EE51B6"/>
    <w:rsid w:val="00EF4C39"/>
    <w:rsid w:val="00EF6B54"/>
    <w:rsid w:val="00EF7571"/>
    <w:rsid w:val="00F004C6"/>
    <w:rsid w:val="00F02BF3"/>
    <w:rsid w:val="00F02D99"/>
    <w:rsid w:val="00F02FA1"/>
    <w:rsid w:val="00F03F15"/>
    <w:rsid w:val="00F1008A"/>
    <w:rsid w:val="00F216B1"/>
    <w:rsid w:val="00F27DE4"/>
    <w:rsid w:val="00F31CD8"/>
    <w:rsid w:val="00F33B43"/>
    <w:rsid w:val="00F36C37"/>
    <w:rsid w:val="00F41DF3"/>
    <w:rsid w:val="00F435C1"/>
    <w:rsid w:val="00F50F33"/>
    <w:rsid w:val="00F55277"/>
    <w:rsid w:val="00F56E6D"/>
    <w:rsid w:val="00F6024E"/>
    <w:rsid w:val="00F613BA"/>
    <w:rsid w:val="00F61616"/>
    <w:rsid w:val="00F64EAA"/>
    <w:rsid w:val="00F67A71"/>
    <w:rsid w:val="00F7185B"/>
    <w:rsid w:val="00F723B0"/>
    <w:rsid w:val="00F84376"/>
    <w:rsid w:val="00F90B19"/>
    <w:rsid w:val="00F911AF"/>
    <w:rsid w:val="00F943A8"/>
    <w:rsid w:val="00FA17D4"/>
    <w:rsid w:val="00FB40BD"/>
    <w:rsid w:val="00FB4CF4"/>
    <w:rsid w:val="00FB524F"/>
    <w:rsid w:val="00FB6948"/>
    <w:rsid w:val="00FB72DF"/>
    <w:rsid w:val="00FB74E0"/>
    <w:rsid w:val="00FC1857"/>
    <w:rsid w:val="00FC5F4D"/>
    <w:rsid w:val="00FC70C7"/>
    <w:rsid w:val="00FC7C3E"/>
    <w:rsid w:val="00FE19E0"/>
    <w:rsid w:val="00FF13C1"/>
    <w:rsid w:val="00FF1912"/>
    <w:rsid w:val="00FF7E83"/>
    <w:rsid w:val="024123AB"/>
    <w:rsid w:val="050168FD"/>
    <w:rsid w:val="0884253B"/>
    <w:rsid w:val="08F84201"/>
    <w:rsid w:val="0B1C7E7D"/>
    <w:rsid w:val="0EB05CB7"/>
    <w:rsid w:val="116B7E92"/>
    <w:rsid w:val="12F9482A"/>
    <w:rsid w:val="1513734C"/>
    <w:rsid w:val="16B02654"/>
    <w:rsid w:val="182A0833"/>
    <w:rsid w:val="1B657FBA"/>
    <w:rsid w:val="1C6423BE"/>
    <w:rsid w:val="1E4C190B"/>
    <w:rsid w:val="211A1B84"/>
    <w:rsid w:val="23CD73ED"/>
    <w:rsid w:val="28137F67"/>
    <w:rsid w:val="29DC7DCA"/>
    <w:rsid w:val="29EA0954"/>
    <w:rsid w:val="32875CBB"/>
    <w:rsid w:val="33263DDC"/>
    <w:rsid w:val="336B489E"/>
    <w:rsid w:val="39B75A95"/>
    <w:rsid w:val="3AE6698B"/>
    <w:rsid w:val="3B8C3CE8"/>
    <w:rsid w:val="3E38618E"/>
    <w:rsid w:val="3FCB7830"/>
    <w:rsid w:val="41CF2026"/>
    <w:rsid w:val="424B1223"/>
    <w:rsid w:val="46A94FE6"/>
    <w:rsid w:val="479E48F4"/>
    <w:rsid w:val="4BC87884"/>
    <w:rsid w:val="4EE90083"/>
    <w:rsid w:val="50AB0B7D"/>
    <w:rsid w:val="52C02113"/>
    <w:rsid w:val="53173911"/>
    <w:rsid w:val="54996584"/>
    <w:rsid w:val="55D6080D"/>
    <w:rsid w:val="562C21A0"/>
    <w:rsid w:val="5ABA10A4"/>
    <w:rsid w:val="5DFC1524"/>
    <w:rsid w:val="5F77362C"/>
    <w:rsid w:val="68BF2B67"/>
    <w:rsid w:val="68D66BBE"/>
    <w:rsid w:val="6CFF2481"/>
    <w:rsid w:val="6F0C0898"/>
    <w:rsid w:val="7481591F"/>
    <w:rsid w:val="74EA5D5D"/>
    <w:rsid w:val="78193CBF"/>
    <w:rsid w:val="7E304FB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Style w:val="5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7">
    <w:name w:val="批注框文本 字符"/>
    <w:link w:val="2"/>
    <w:semiHidden/>
    <w:uiPriority w:val="99"/>
    <w:rPr>
      <w:kern w:val="2"/>
      <w:sz w:val="18"/>
      <w:szCs w:val="18"/>
    </w:rPr>
  </w:style>
  <w:style w:type="character" w:customStyle="1" w:styleId="8">
    <w:name w:val="页脚 字符"/>
    <w:link w:val="3"/>
    <w:uiPriority w:val="99"/>
    <w:rPr>
      <w:sz w:val="18"/>
      <w:szCs w:val="18"/>
    </w:rPr>
  </w:style>
  <w:style w:type="character" w:customStyle="1" w:styleId="9">
    <w:name w:val="页眉 字符"/>
    <w:link w:val="4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1</Pages>
  <Words>1250</Words>
  <Characters>2371</Characters>
  <Lines>20</Lines>
  <Paragraphs>5</Paragraphs>
  <TotalTime>10</TotalTime>
  <ScaleCrop>false</ScaleCrop>
  <LinksUpToDate>false</LinksUpToDate>
  <CharactersWithSpaces>2603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2009-06-22T02:03:00Z</dcterms:created>
  <dc:creator>guozc</dc:creator>
  <cp:lastModifiedBy>Echo</cp:lastModifiedBy>
  <cp:lastPrinted>2024-10-24T10:49:02Z</cp:lastPrinted>
  <dcterms:modified xsi:type="dcterms:W3CDTF">2024-10-24T10:53:58Z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663AC9144119495D96BA346C354E73B8_13</vt:lpwstr>
  </property>
</Properties>
</file>